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4224" w:rsidRPr="00BB3F23" w:rsidRDefault="001C4224">
      <w:pPr>
        <w:rPr>
          <w:b/>
          <w:sz w:val="28"/>
          <w:szCs w:val="28"/>
          <w:lang w:val="cs-CZ"/>
        </w:rPr>
      </w:pPr>
      <w:r w:rsidRPr="00BB3F23">
        <w:rPr>
          <w:b/>
          <w:sz w:val="28"/>
          <w:szCs w:val="28"/>
          <w:lang w:val="cs-CZ"/>
        </w:rPr>
        <w:t xml:space="preserve">ICB Breeder </w:t>
      </w:r>
      <w:proofErr w:type="gramStart"/>
      <w:r w:rsidRPr="00BB3F23">
        <w:rPr>
          <w:b/>
          <w:sz w:val="28"/>
          <w:szCs w:val="28"/>
          <w:lang w:val="cs-CZ"/>
        </w:rPr>
        <w:t>tool  (ICB</w:t>
      </w:r>
      <w:proofErr w:type="gramEnd"/>
      <w:r w:rsidRPr="00BB3F23">
        <w:rPr>
          <w:b/>
          <w:sz w:val="28"/>
          <w:szCs w:val="28"/>
          <w:lang w:val="cs-CZ"/>
        </w:rPr>
        <w:t xml:space="preserve"> pomocník chovatele) – přehled</w:t>
      </w:r>
    </w:p>
    <w:p w:rsidR="001C4224" w:rsidRPr="00BB3F23" w:rsidRDefault="001C4224">
      <w:pPr>
        <w:rPr>
          <w:szCs w:val="24"/>
          <w:lang w:val="cs-CZ"/>
        </w:rPr>
      </w:pPr>
    </w:p>
    <w:tbl>
      <w:tblPr>
        <w:tblW w:w="5000" w:type="pct"/>
        <w:tblCellSpacing w:w="15" w:type="dxa"/>
        <w:tblCellMar>
          <w:top w:w="15" w:type="dxa"/>
          <w:left w:w="15" w:type="dxa"/>
          <w:bottom w:w="15" w:type="dxa"/>
          <w:right w:w="15" w:type="dxa"/>
        </w:tblCellMar>
        <w:tblLook w:val="04A0"/>
      </w:tblPr>
      <w:tblGrid>
        <w:gridCol w:w="9496"/>
      </w:tblGrid>
      <w:tr w:rsidR="001C4224" w:rsidRPr="00BB3F23" w:rsidTr="001C4224">
        <w:trPr>
          <w:tblCellSpacing w:w="15" w:type="dxa"/>
        </w:trPr>
        <w:tc>
          <w:tcPr>
            <w:tcW w:w="0" w:type="auto"/>
            <w:hideMark/>
          </w:tcPr>
          <w:p w:rsidR="001C4224" w:rsidRPr="00BB3F23" w:rsidRDefault="001C4224" w:rsidP="001C4224">
            <w:pPr>
              <w:rPr>
                <w:lang w:val="cs-CZ"/>
              </w:rPr>
            </w:pPr>
            <w:r w:rsidRPr="00BB3F23">
              <w:rPr>
                <w:lang w:val="cs-CZ"/>
              </w:rPr>
              <w:t xml:space="preserve">Chov je zároveň věda i umění, a to z toho důvodu, že máme k dispozici jenom část potřebných informací. Základy dědičnosti jsou jednoduché, ale dál už se to dost komplikuje. Kromě toho, nikdy se </w:t>
            </w:r>
            <w:r w:rsidR="00347BB5" w:rsidRPr="00BB3F23">
              <w:rPr>
                <w:lang w:val="cs-CZ"/>
              </w:rPr>
              <w:t>v genetice a chovu nezbavíme vlivu náhody. Vždy když se alely předávají další generaci, můžeme pracovat pouze s</w:t>
            </w:r>
            <w:r w:rsidR="00B21EA2">
              <w:rPr>
                <w:lang w:val="cs-CZ"/>
              </w:rPr>
              <w:t> </w:t>
            </w:r>
            <w:r w:rsidR="00347BB5" w:rsidRPr="00BB3F23">
              <w:rPr>
                <w:lang w:val="cs-CZ"/>
              </w:rPr>
              <w:t>pravděpodobností</w:t>
            </w:r>
            <w:r w:rsidR="00B21EA2">
              <w:rPr>
                <w:lang w:val="cs-CZ"/>
              </w:rPr>
              <w:t xml:space="preserve"> </w:t>
            </w:r>
            <w:proofErr w:type="gramStart"/>
            <w:r w:rsidR="00347BB5" w:rsidRPr="00BB3F23">
              <w:rPr>
                <w:lang w:val="cs-CZ"/>
              </w:rPr>
              <w:t>kdo co</w:t>
            </w:r>
            <w:proofErr w:type="gramEnd"/>
            <w:r w:rsidR="00347BB5" w:rsidRPr="00BB3F23">
              <w:rPr>
                <w:lang w:val="cs-CZ"/>
              </w:rPr>
              <w:t xml:space="preserve"> zdědí. Mnohé v chovu psů však naopak předpovědět můžeme, pokud ne konkrétně, tak alespoň v obecné rovině. Čím vice dokážeme správně určit, tím lépe. </w:t>
            </w:r>
          </w:p>
          <w:p w:rsidR="00347BB5" w:rsidRPr="00BB3F23" w:rsidRDefault="00347BB5" w:rsidP="001C4224">
            <w:pPr>
              <w:rPr>
                <w:lang w:val="cs-CZ"/>
              </w:rPr>
            </w:pPr>
          </w:p>
          <w:p w:rsidR="00347BB5" w:rsidRPr="00BB3F23" w:rsidRDefault="00347BB5" w:rsidP="001C4224">
            <w:pPr>
              <w:rPr>
                <w:lang w:val="cs-CZ"/>
              </w:rPr>
            </w:pPr>
            <w:r w:rsidRPr="00BB3F23">
              <w:rPr>
                <w:lang w:val="cs-CZ"/>
              </w:rPr>
              <w:t>Chov čistokrevných psů nikdy nebyl tak obtížný</w:t>
            </w:r>
            <w:r w:rsidR="00B21EA2">
              <w:rPr>
                <w:lang w:val="cs-CZ"/>
              </w:rPr>
              <w:t>,</w:t>
            </w:r>
            <w:r w:rsidRPr="00BB3F23">
              <w:rPr>
                <w:lang w:val="cs-CZ"/>
              </w:rPr>
              <w:t xml:space="preserve"> jako je tomu dnes. Chovatelé mají v rámci menšího genofondu k dispozici méně psů spolu s dlouhým výčtem potenciálních </w:t>
            </w:r>
            <w:r w:rsidR="00AB07AB" w:rsidRPr="00BB3F23">
              <w:rPr>
                <w:lang w:val="cs-CZ"/>
              </w:rPr>
              <w:t xml:space="preserve">genetických problémů, kterých stale přibývá. Kdyby k chovu zdravých psů stačila velká pile a odhodlání chovatele, každé štěně by čekal dlouhý a šťastný život. Naštěstí máme dnes </w:t>
            </w:r>
            <w:r w:rsidR="000D2E16" w:rsidRPr="00BB3F23">
              <w:rPr>
                <w:lang w:val="cs-CZ"/>
              </w:rPr>
              <w:t xml:space="preserve">při hledání a řešení problémů </w:t>
            </w:r>
            <w:r w:rsidR="00AB07AB" w:rsidRPr="00BB3F23">
              <w:rPr>
                <w:lang w:val="cs-CZ"/>
              </w:rPr>
              <w:t>k dispozici úžasné možnosti</w:t>
            </w:r>
            <w:r w:rsidR="00DC7FFA" w:rsidRPr="00BB3F23">
              <w:rPr>
                <w:lang w:val="cs-CZ"/>
              </w:rPr>
              <w:t xml:space="preserve"> a pomůcky</w:t>
            </w:r>
            <w:r w:rsidR="00AB07AB" w:rsidRPr="00BB3F23">
              <w:rPr>
                <w:lang w:val="cs-CZ"/>
              </w:rPr>
              <w:t xml:space="preserve">, nemusíme spoléhat na pouhé domněnky. </w:t>
            </w:r>
            <w:r w:rsidR="00DC7FFA" w:rsidRPr="00BB3F23">
              <w:rPr>
                <w:lang w:val="cs-CZ"/>
              </w:rPr>
              <w:t>Je dobré o nich vědět a naučit se je používat. Potom se budete moci problémům postavit čelem vyzbrojeni potřebnými informacemi a správnou chovatelskou strategií. Věci</w:t>
            </w:r>
            <w:r w:rsidR="00B21EA2">
              <w:rPr>
                <w:lang w:val="cs-CZ"/>
              </w:rPr>
              <w:t>,</w:t>
            </w:r>
            <w:r w:rsidR="00DC7FFA" w:rsidRPr="00BB3F23">
              <w:rPr>
                <w:lang w:val="cs-CZ"/>
              </w:rPr>
              <w:t xml:space="preserve"> které nevíme či nemůžeme vědět</w:t>
            </w:r>
            <w:r w:rsidR="00B21EA2">
              <w:rPr>
                <w:lang w:val="cs-CZ"/>
              </w:rPr>
              <w:t>,</w:t>
            </w:r>
            <w:r w:rsidR="00DC7FFA" w:rsidRPr="00BB3F23">
              <w:rPr>
                <w:lang w:val="cs-CZ"/>
              </w:rPr>
              <w:t xml:space="preserve"> budou vždy základem chovatelského “umění” – zde se musí zapojit odhad, cit, srdce. Ale věda se svými možnostmi nám může pomoci odkrýt mnoho neznámého. </w:t>
            </w:r>
          </w:p>
          <w:p w:rsidR="001C4224" w:rsidRPr="00BB3F23" w:rsidRDefault="001C4224" w:rsidP="001C4224">
            <w:pPr>
              <w:rPr>
                <w:lang w:val="cs-CZ"/>
              </w:rPr>
            </w:pPr>
            <w:r w:rsidRPr="00BB3F23">
              <w:rPr>
                <w:lang w:val="cs-CZ"/>
              </w:rPr>
              <w:t> </w:t>
            </w:r>
          </w:p>
          <w:tbl>
            <w:tblPr>
              <w:tblW w:w="5000" w:type="pct"/>
              <w:tblCellSpacing w:w="15" w:type="dxa"/>
              <w:tblCellMar>
                <w:top w:w="15" w:type="dxa"/>
                <w:left w:w="15" w:type="dxa"/>
                <w:bottom w:w="15" w:type="dxa"/>
                <w:right w:w="15" w:type="dxa"/>
              </w:tblCellMar>
              <w:tblLook w:val="04A0"/>
            </w:tblPr>
            <w:tblGrid>
              <w:gridCol w:w="1681"/>
              <w:gridCol w:w="7725"/>
            </w:tblGrid>
            <w:tr w:rsidR="001C4224" w:rsidRPr="00BB3F23" w:rsidTr="00347BB5">
              <w:trPr>
                <w:tblCellSpacing w:w="15" w:type="dxa"/>
              </w:trPr>
              <w:tc>
                <w:tcPr>
                  <w:tcW w:w="900" w:type="pct"/>
                  <w:tcMar>
                    <w:top w:w="0" w:type="dxa"/>
                    <w:left w:w="225" w:type="dxa"/>
                    <w:bottom w:w="0" w:type="dxa"/>
                    <w:right w:w="225" w:type="dxa"/>
                  </w:tcMar>
                  <w:vAlign w:val="center"/>
                  <w:hideMark/>
                </w:tcPr>
                <w:p w:rsidR="001C4224" w:rsidRPr="00BB3F23" w:rsidRDefault="001C4224" w:rsidP="00DC7FFA">
                  <w:pPr>
                    <w:rPr>
                      <w:szCs w:val="24"/>
                      <w:lang w:val="cs-CZ"/>
                    </w:rPr>
                  </w:pPr>
                  <w:r w:rsidRPr="00BB3F23">
                    <w:rPr>
                      <w:lang w:val="cs-CZ"/>
                    </w:rPr>
                    <w:br/>
                  </w:r>
                  <w:r w:rsidRPr="00BB3F23">
                    <w:rPr>
                      <w:lang w:val="cs-CZ"/>
                    </w:rPr>
                    <w:br/>
                    <w:t>​</w:t>
                  </w:r>
                </w:p>
              </w:tc>
              <w:tc>
                <w:tcPr>
                  <w:tcW w:w="4052" w:type="pct"/>
                  <w:tcMar>
                    <w:top w:w="0" w:type="dxa"/>
                    <w:left w:w="225" w:type="dxa"/>
                    <w:bottom w:w="0" w:type="dxa"/>
                    <w:right w:w="225" w:type="dxa"/>
                  </w:tcMar>
                  <w:vAlign w:val="center"/>
                  <w:hideMark/>
                </w:tcPr>
                <w:p w:rsidR="001C4224" w:rsidRPr="00BB3F23" w:rsidRDefault="001C4224" w:rsidP="00D54C00">
                  <w:pPr>
                    <w:rPr>
                      <w:szCs w:val="24"/>
                      <w:lang w:val="cs-CZ"/>
                    </w:rPr>
                  </w:pPr>
                  <w:r w:rsidRPr="00BB3F23">
                    <w:rPr>
                      <w:noProof/>
                      <w:lang w:val="cs-CZ" w:bidi="ar-SA"/>
                    </w:rPr>
                    <w:drawing>
                      <wp:inline distT="0" distB="0" distL="0" distR="0">
                        <wp:extent cx="4572000" cy="3810000"/>
                        <wp:effectExtent l="19050" t="0" r="0" b="0"/>
                        <wp:docPr id="1" name="obrázek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6" cstate="print"/>
                                <a:srcRect/>
                                <a:stretch>
                                  <a:fillRect/>
                                </a:stretch>
                              </pic:blipFill>
                              <pic:spPr bwMode="auto">
                                <a:xfrm>
                                  <a:off x="0" y="0"/>
                                  <a:ext cx="4572000" cy="3810000"/>
                                </a:xfrm>
                                <a:prstGeom prst="rect">
                                  <a:avLst/>
                                </a:prstGeom>
                                <a:noFill/>
                                <a:ln w="9525">
                                  <a:noFill/>
                                  <a:miter lim="800000"/>
                                  <a:headEnd/>
                                  <a:tailEnd/>
                                </a:ln>
                              </pic:spPr>
                            </pic:pic>
                          </a:graphicData>
                        </a:graphic>
                      </wp:inline>
                    </w:drawing>
                  </w:r>
                </w:p>
              </w:tc>
            </w:tr>
          </w:tbl>
          <w:p w:rsidR="00DC7FFA" w:rsidRPr="00BB3F23" w:rsidRDefault="00DC7FFA" w:rsidP="001C4224">
            <w:pPr>
              <w:rPr>
                <w:rStyle w:val="Siln"/>
                <w:color w:val="8D5024"/>
                <w:lang w:val="cs-CZ"/>
              </w:rPr>
            </w:pPr>
          </w:p>
          <w:p w:rsidR="00DC7FFA" w:rsidRPr="00BB3F23" w:rsidRDefault="00DC7FFA" w:rsidP="001C4224">
            <w:pPr>
              <w:rPr>
                <w:rStyle w:val="Siln"/>
                <w:color w:val="8D5024"/>
                <w:lang w:val="cs-CZ"/>
              </w:rPr>
            </w:pPr>
            <w:r w:rsidRPr="00BB3F23">
              <w:rPr>
                <w:rStyle w:val="Siln"/>
                <w:color w:val="8D5024"/>
                <w:lang w:val="cs-CZ"/>
              </w:rPr>
              <w:t>Nové informace pro chovatele</w:t>
            </w:r>
          </w:p>
          <w:p w:rsidR="00DC7FFA" w:rsidRPr="00BB3F23" w:rsidRDefault="00DC7FFA" w:rsidP="001C4224">
            <w:pPr>
              <w:rPr>
                <w:rStyle w:val="Siln"/>
                <w:color w:val="8D5024"/>
                <w:lang w:val="cs-CZ"/>
              </w:rPr>
            </w:pPr>
          </w:p>
          <w:p w:rsidR="00DC7FFA" w:rsidRPr="00BB3F23" w:rsidRDefault="00DC7FFA" w:rsidP="001C4224">
            <w:pPr>
              <w:rPr>
                <w:lang w:val="cs-CZ"/>
              </w:rPr>
            </w:pPr>
            <w:r w:rsidRPr="00BB3F23">
              <w:rPr>
                <w:lang w:val="cs-CZ"/>
              </w:rPr>
              <w:t>Ráda bych vás teď up</w:t>
            </w:r>
            <w:r w:rsidR="002506B5" w:rsidRPr="00BB3F23">
              <w:rPr>
                <w:lang w:val="cs-CZ"/>
              </w:rPr>
              <w:t>ozornila na pár novinek, které</w:t>
            </w:r>
            <w:r w:rsidRPr="00BB3F23">
              <w:rPr>
                <w:lang w:val="cs-CZ"/>
              </w:rPr>
              <w:t xml:space="preserve"> budou mít chovatelé k dispozici </w:t>
            </w:r>
            <w:r w:rsidR="002506B5" w:rsidRPr="00BB3F23">
              <w:rPr>
                <w:lang w:val="cs-CZ"/>
              </w:rPr>
              <w:t xml:space="preserve">v rámci projektu Breeder Tool (Pomůcka chovatele), který </w:t>
            </w:r>
            <w:proofErr w:type="gramStart"/>
            <w:r w:rsidR="002506B5" w:rsidRPr="00BB3F23">
              <w:rPr>
                <w:lang w:val="cs-CZ"/>
              </w:rPr>
              <w:t>vytvořil Institute</w:t>
            </w:r>
            <w:proofErr w:type="gramEnd"/>
            <w:r w:rsidR="002506B5" w:rsidRPr="00BB3F23">
              <w:rPr>
                <w:lang w:val="cs-CZ"/>
              </w:rPr>
              <w:t xml:space="preserve"> of Canine Biology. Některé </w:t>
            </w:r>
            <w:r w:rsidR="002506B5" w:rsidRPr="00BB3F23">
              <w:rPr>
                <w:lang w:val="cs-CZ"/>
              </w:rPr>
              <w:lastRenderedPageBreak/>
              <w:t xml:space="preserve">jsou k dispozici již nyní, na dalších se pracuje a jiné jsou v plánu. Dohromady budou tvořit soubor pomůcek, jež poskytnou chovatelům možnost odhalit již existující problémy a do budoucna se vyhnout vzniku dalších. </w:t>
            </w:r>
          </w:p>
          <w:p w:rsidR="002506B5" w:rsidRPr="00BB3F23" w:rsidRDefault="002506B5" w:rsidP="001C4224">
            <w:pPr>
              <w:rPr>
                <w:lang w:val="cs-CZ"/>
              </w:rPr>
            </w:pPr>
          </w:p>
          <w:p w:rsidR="002506B5" w:rsidRPr="00BB3F23" w:rsidRDefault="002506B5" w:rsidP="001C4224">
            <w:pPr>
              <w:rPr>
                <w:lang w:val="cs-CZ"/>
              </w:rPr>
            </w:pPr>
            <w:r w:rsidRPr="00BB3F23">
              <w:rPr>
                <w:lang w:val="cs-CZ"/>
              </w:rPr>
              <w:br/>
            </w:r>
            <w:hyperlink r:id="rId7" w:tgtFrame="_blank" w:history="1">
              <w:r w:rsidR="001C4224" w:rsidRPr="00BB3F23">
                <w:rPr>
                  <w:rStyle w:val="Hypertextovodkaz"/>
                  <w:lang w:val="cs-CZ"/>
                </w:rPr>
                <w:t>ICB Breeder Tool</w:t>
              </w:r>
            </w:hyperlink>
            <w:r w:rsidR="001C4224" w:rsidRPr="00BB3F23">
              <w:rPr>
                <w:lang w:val="cs-CZ"/>
              </w:rPr>
              <w:t> </w:t>
            </w:r>
            <w:r w:rsidRPr="00BB3F23">
              <w:rPr>
                <w:lang w:val="cs-CZ"/>
              </w:rPr>
              <w:t xml:space="preserve">je </w:t>
            </w:r>
            <w:r w:rsidR="00111ED5" w:rsidRPr="00BB3F23">
              <w:rPr>
                <w:lang w:val="cs-CZ"/>
              </w:rPr>
              <w:t xml:space="preserve">on-line </w:t>
            </w:r>
            <w:r w:rsidRPr="00BB3F23">
              <w:rPr>
                <w:lang w:val="cs-CZ"/>
              </w:rPr>
              <w:t xml:space="preserve">interaktivní systém genetického </w:t>
            </w:r>
            <w:r w:rsidR="00111ED5" w:rsidRPr="00BB3F23">
              <w:rPr>
                <w:lang w:val="cs-CZ"/>
              </w:rPr>
              <w:t>managementu</w:t>
            </w:r>
            <w:r w:rsidRPr="00BB3F23">
              <w:rPr>
                <w:lang w:val="cs-CZ"/>
              </w:rPr>
              <w:t>, který zahrnuje rodokmen, DNA a zdravotní údaje v rámci jednoho</w:t>
            </w:r>
            <w:r w:rsidR="00111ED5" w:rsidRPr="00BB3F23">
              <w:rPr>
                <w:lang w:val="cs-CZ"/>
              </w:rPr>
              <w:t xml:space="preserve"> propojeného systému. Je navržen tak, aby cílil zároveň na genetiku vašeho příštího vrhu i plemene jako celku. Tudíž byste s jeho pomocí měli dosáhnout svého chovatelského cíle </w:t>
            </w:r>
            <w:r w:rsidR="000E492E" w:rsidRPr="00BB3F23">
              <w:rPr>
                <w:lang w:val="cs-CZ"/>
              </w:rPr>
              <w:t xml:space="preserve">a zároveň zajistit zdravý genofond pro budoucnost. </w:t>
            </w:r>
          </w:p>
          <w:p w:rsidR="002506B5" w:rsidRPr="00BB3F23" w:rsidRDefault="002506B5" w:rsidP="001C4224">
            <w:pPr>
              <w:rPr>
                <w:lang w:val="cs-CZ"/>
              </w:rPr>
            </w:pPr>
          </w:p>
          <w:p w:rsidR="001C4224" w:rsidRPr="00BB3F23" w:rsidRDefault="001C4224" w:rsidP="001C4224">
            <w:pPr>
              <w:jc w:val="center"/>
              <w:rPr>
                <w:lang w:val="cs-CZ"/>
              </w:rPr>
            </w:pPr>
            <w:r w:rsidRPr="00BB3F23">
              <w:rPr>
                <w:noProof/>
                <w:lang w:val="cs-CZ" w:bidi="ar-SA"/>
              </w:rPr>
              <w:drawing>
                <wp:inline distT="0" distB="0" distL="0" distR="0">
                  <wp:extent cx="5667375" cy="4267200"/>
                  <wp:effectExtent l="19050" t="0" r="9525" b="0"/>
                  <wp:docPr id="2" name="obrázek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8" cstate="print"/>
                          <a:srcRect/>
                          <a:stretch>
                            <a:fillRect/>
                          </a:stretch>
                        </pic:blipFill>
                        <pic:spPr bwMode="auto">
                          <a:xfrm>
                            <a:off x="0" y="0"/>
                            <a:ext cx="5667375" cy="4267200"/>
                          </a:xfrm>
                          <a:prstGeom prst="rect">
                            <a:avLst/>
                          </a:prstGeom>
                          <a:noFill/>
                          <a:ln w="9525">
                            <a:noFill/>
                            <a:miter lim="800000"/>
                            <a:headEnd/>
                            <a:tailEnd/>
                          </a:ln>
                        </pic:spPr>
                      </pic:pic>
                    </a:graphicData>
                  </a:graphic>
                </wp:inline>
              </w:drawing>
            </w:r>
          </w:p>
          <w:p w:rsidR="001C4224" w:rsidRPr="00BB3F23" w:rsidRDefault="001C4224" w:rsidP="001C4224">
            <w:pPr>
              <w:spacing w:after="240"/>
              <w:rPr>
                <w:lang w:val="cs-CZ"/>
              </w:rPr>
            </w:pPr>
            <w:r w:rsidRPr="00BB3F23">
              <w:rPr>
                <w:lang w:val="cs-CZ"/>
              </w:rPr>
              <w:br/>
            </w:r>
            <w:r w:rsidR="000E492E" w:rsidRPr="00BB3F23">
              <w:rPr>
                <w:lang w:val="cs-CZ"/>
              </w:rPr>
              <w:t>Pedigree (Rodokmen)</w:t>
            </w:r>
          </w:p>
          <w:p w:rsidR="000E492E" w:rsidRPr="00BB3F23" w:rsidRDefault="000E492E" w:rsidP="000E492E">
            <w:pPr>
              <w:pStyle w:val="Odstavecseseznamem"/>
              <w:numPr>
                <w:ilvl w:val="0"/>
                <w:numId w:val="17"/>
              </w:numPr>
              <w:spacing w:after="240"/>
              <w:rPr>
                <w:lang w:val="cs-CZ"/>
              </w:rPr>
            </w:pPr>
            <w:r w:rsidRPr="00BB3F23">
              <w:rPr>
                <w:lang w:val="cs-CZ"/>
              </w:rPr>
              <w:t>Historie populace</w:t>
            </w:r>
          </w:p>
          <w:p w:rsidR="000E492E" w:rsidRPr="00BB3F23" w:rsidRDefault="000E492E" w:rsidP="000E492E">
            <w:pPr>
              <w:pStyle w:val="Odstavecseseznamem"/>
              <w:numPr>
                <w:ilvl w:val="0"/>
                <w:numId w:val="17"/>
              </w:numPr>
              <w:spacing w:after="240"/>
              <w:rPr>
                <w:lang w:val="cs-CZ"/>
              </w:rPr>
            </w:pPr>
            <w:r w:rsidRPr="00BB3F23">
              <w:rPr>
                <w:lang w:val="cs-CZ"/>
              </w:rPr>
              <w:t>Genetická historie</w:t>
            </w:r>
          </w:p>
          <w:p w:rsidR="000E492E" w:rsidRPr="00BB3F23" w:rsidRDefault="000E492E" w:rsidP="000E492E">
            <w:pPr>
              <w:pStyle w:val="Odstavecseseznamem"/>
              <w:numPr>
                <w:ilvl w:val="0"/>
                <w:numId w:val="17"/>
              </w:numPr>
              <w:spacing w:after="240"/>
              <w:rPr>
                <w:lang w:val="cs-CZ"/>
              </w:rPr>
            </w:pPr>
            <w:r w:rsidRPr="00BB3F23">
              <w:rPr>
                <w:lang w:val="cs-CZ"/>
              </w:rPr>
              <w:t>Inbreeding – příbuzenská plemenitba</w:t>
            </w:r>
          </w:p>
          <w:p w:rsidR="000E492E" w:rsidRPr="00BB3F23" w:rsidRDefault="000E492E" w:rsidP="000E492E">
            <w:pPr>
              <w:pStyle w:val="Odstavecseseznamem"/>
              <w:numPr>
                <w:ilvl w:val="0"/>
                <w:numId w:val="17"/>
              </w:numPr>
              <w:spacing w:after="240"/>
              <w:rPr>
                <w:lang w:val="cs-CZ"/>
              </w:rPr>
            </w:pPr>
            <w:r w:rsidRPr="00BB3F23">
              <w:rPr>
                <w:lang w:val="cs-CZ"/>
              </w:rPr>
              <w:t>Analýza příbuznosti</w:t>
            </w:r>
          </w:p>
          <w:p w:rsidR="000E492E" w:rsidRPr="00BB3F23" w:rsidRDefault="000E492E" w:rsidP="000E492E">
            <w:pPr>
              <w:pStyle w:val="Odstavecseseznamem"/>
              <w:numPr>
                <w:ilvl w:val="0"/>
                <w:numId w:val="17"/>
              </w:numPr>
              <w:spacing w:after="240"/>
              <w:rPr>
                <w:lang w:val="cs-CZ"/>
              </w:rPr>
            </w:pPr>
            <w:r w:rsidRPr="00BB3F23">
              <w:rPr>
                <w:lang w:val="cs-CZ"/>
              </w:rPr>
              <w:t>Ztráta předků</w:t>
            </w:r>
          </w:p>
          <w:p w:rsidR="000E492E" w:rsidRPr="00BB3F23" w:rsidRDefault="000E492E" w:rsidP="000E492E">
            <w:pPr>
              <w:pStyle w:val="Odstavecseseznamem"/>
              <w:numPr>
                <w:ilvl w:val="0"/>
                <w:numId w:val="17"/>
              </w:numPr>
              <w:spacing w:after="240"/>
              <w:rPr>
                <w:lang w:val="cs-CZ"/>
              </w:rPr>
            </w:pPr>
            <w:r w:rsidRPr="00BB3F23">
              <w:rPr>
                <w:lang w:val="cs-CZ"/>
              </w:rPr>
              <w:t>Procento krve</w:t>
            </w:r>
          </w:p>
          <w:p w:rsidR="000E492E" w:rsidRPr="00BB3F23" w:rsidRDefault="000E492E" w:rsidP="000E492E">
            <w:pPr>
              <w:pStyle w:val="Odstavecseseznamem"/>
              <w:numPr>
                <w:ilvl w:val="0"/>
                <w:numId w:val="17"/>
              </w:numPr>
              <w:spacing w:after="240"/>
              <w:rPr>
                <w:lang w:val="cs-CZ"/>
              </w:rPr>
            </w:pPr>
            <w:r w:rsidRPr="00BB3F23">
              <w:rPr>
                <w:lang w:val="cs-CZ"/>
              </w:rPr>
              <w:t>Testovací páření</w:t>
            </w:r>
          </w:p>
          <w:p w:rsidR="000E492E" w:rsidRPr="00BB3F23" w:rsidRDefault="000E492E" w:rsidP="000E492E">
            <w:pPr>
              <w:spacing w:after="240"/>
              <w:ind w:left="360"/>
              <w:rPr>
                <w:lang w:val="cs-CZ"/>
              </w:rPr>
            </w:pPr>
            <w:r w:rsidRPr="00BB3F23">
              <w:rPr>
                <w:lang w:val="cs-CZ"/>
              </w:rPr>
              <w:lastRenderedPageBreak/>
              <w:t>DNA</w:t>
            </w:r>
          </w:p>
          <w:p w:rsidR="000E492E" w:rsidRPr="00BB3F23" w:rsidRDefault="000E492E" w:rsidP="000E492E">
            <w:pPr>
              <w:pStyle w:val="Odstavecseseznamem"/>
              <w:numPr>
                <w:ilvl w:val="0"/>
                <w:numId w:val="18"/>
              </w:numPr>
              <w:spacing w:after="240"/>
              <w:rPr>
                <w:lang w:val="cs-CZ"/>
              </w:rPr>
            </w:pPr>
            <w:r w:rsidRPr="00BB3F23">
              <w:rPr>
                <w:lang w:val="cs-CZ"/>
              </w:rPr>
              <w:t>Genetická pestrost</w:t>
            </w:r>
          </w:p>
          <w:p w:rsidR="000E492E" w:rsidRPr="00BB3F23" w:rsidRDefault="000E492E" w:rsidP="000E492E">
            <w:pPr>
              <w:pStyle w:val="Odstavecseseznamem"/>
              <w:numPr>
                <w:ilvl w:val="0"/>
                <w:numId w:val="18"/>
              </w:numPr>
              <w:spacing w:after="240"/>
              <w:rPr>
                <w:lang w:val="cs-CZ"/>
              </w:rPr>
            </w:pPr>
            <w:r w:rsidRPr="00BB3F23">
              <w:rPr>
                <w:lang w:val="cs-CZ"/>
              </w:rPr>
              <w:t>Příbuznost</w:t>
            </w:r>
          </w:p>
          <w:p w:rsidR="000E492E" w:rsidRPr="00BB3F23" w:rsidRDefault="000E492E" w:rsidP="000E492E">
            <w:pPr>
              <w:pStyle w:val="Odstavecseseznamem"/>
              <w:numPr>
                <w:ilvl w:val="0"/>
                <w:numId w:val="18"/>
              </w:numPr>
              <w:spacing w:after="240"/>
              <w:rPr>
                <w:lang w:val="cs-CZ"/>
              </w:rPr>
            </w:pPr>
            <w:r w:rsidRPr="00BB3F23">
              <w:rPr>
                <w:lang w:val="cs-CZ"/>
              </w:rPr>
              <w:t>Inbreeding</w:t>
            </w:r>
          </w:p>
          <w:p w:rsidR="000E492E" w:rsidRPr="00BB3F23" w:rsidRDefault="000E492E" w:rsidP="000E492E">
            <w:pPr>
              <w:pStyle w:val="Odstavecseseznamem"/>
              <w:numPr>
                <w:ilvl w:val="0"/>
                <w:numId w:val="18"/>
              </w:numPr>
              <w:spacing w:after="240"/>
              <w:rPr>
                <w:lang w:val="cs-CZ"/>
              </w:rPr>
            </w:pPr>
            <w:r w:rsidRPr="00BB3F23">
              <w:rPr>
                <w:lang w:val="cs-CZ"/>
              </w:rPr>
              <w:t>Vlastnosti a mutace</w:t>
            </w:r>
          </w:p>
          <w:p w:rsidR="000E492E" w:rsidRPr="00BB3F23" w:rsidRDefault="000E492E" w:rsidP="000E492E">
            <w:pPr>
              <w:pStyle w:val="Odstavecseseznamem"/>
              <w:numPr>
                <w:ilvl w:val="0"/>
                <w:numId w:val="18"/>
              </w:numPr>
              <w:spacing w:after="240"/>
              <w:rPr>
                <w:lang w:val="cs-CZ"/>
              </w:rPr>
            </w:pPr>
            <w:r w:rsidRPr="00BB3F23">
              <w:rPr>
                <w:lang w:val="cs-CZ"/>
              </w:rPr>
              <w:t>X a Y haplotyp</w:t>
            </w:r>
          </w:p>
          <w:p w:rsidR="000E492E" w:rsidRPr="00BB3F23" w:rsidRDefault="000E492E" w:rsidP="000E492E">
            <w:pPr>
              <w:pStyle w:val="Odstavecseseznamem"/>
              <w:numPr>
                <w:ilvl w:val="0"/>
                <w:numId w:val="18"/>
              </w:numPr>
              <w:spacing w:after="240"/>
              <w:rPr>
                <w:lang w:val="cs-CZ"/>
              </w:rPr>
            </w:pPr>
            <w:r w:rsidRPr="00BB3F23">
              <w:rPr>
                <w:lang w:val="cs-CZ"/>
              </w:rPr>
              <w:t>DLA diverzita</w:t>
            </w:r>
          </w:p>
          <w:p w:rsidR="000E492E" w:rsidRPr="00BB3F23" w:rsidRDefault="000E492E" w:rsidP="000E492E">
            <w:pPr>
              <w:pStyle w:val="Odstavecseseznamem"/>
              <w:numPr>
                <w:ilvl w:val="0"/>
                <w:numId w:val="18"/>
              </w:numPr>
              <w:spacing w:after="240"/>
              <w:rPr>
                <w:lang w:val="cs-CZ"/>
              </w:rPr>
            </w:pPr>
            <w:r w:rsidRPr="00BB3F23">
              <w:rPr>
                <w:lang w:val="cs-CZ"/>
              </w:rPr>
              <w:t>Utváření plemene</w:t>
            </w:r>
          </w:p>
          <w:p w:rsidR="000E492E" w:rsidRPr="00BB3F23" w:rsidRDefault="000E492E" w:rsidP="000E492E">
            <w:pPr>
              <w:pStyle w:val="Odstavecseseznamem"/>
              <w:numPr>
                <w:ilvl w:val="0"/>
                <w:numId w:val="18"/>
              </w:numPr>
              <w:spacing w:after="240"/>
              <w:rPr>
                <w:lang w:val="cs-CZ"/>
              </w:rPr>
            </w:pPr>
            <w:r w:rsidRPr="00BB3F23">
              <w:rPr>
                <w:lang w:val="cs-CZ"/>
              </w:rPr>
              <w:t>Genomická selekce</w:t>
            </w:r>
          </w:p>
          <w:p w:rsidR="000E492E" w:rsidRPr="00BB3F23" w:rsidRDefault="00F07EDF" w:rsidP="000E492E">
            <w:pPr>
              <w:pStyle w:val="Odstavecseseznamem"/>
              <w:numPr>
                <w:ilvl w:val="0"/>
                <w:numId w:val="18"/>
              </w:numPr>
              <w:spacing w:after="240"/>
              <w:rPr>
                <w:lang w:val="cs-CZ"/>
              </w:rPr>
            </w:pPr>
            <w:r w:rsidRPr="00BB3F23">
              <w:rPr>
                <w:lang w:val="cs-CZ"/>
              </w:rPr>
              <w:t>Objevování genů</w:t>
            </w:r>
          </w:p>
          <w:p w:rsidR="00F07EDF" w:rsidRPr="00BB3F23" w:rsidRDefault="00F07EDF" w:rsidP="00F07EDF">
            <w:pPr>
              <w:spacing w:after="240"/>
              <w:rPr>
                <w:lang w:val="cs-CZ"/>
              </w:rPr>
            </w:pPr>
            <w:r w:rsidRPr="00BB3F23">
              <w:rPr>
                <w:lang w:val="cs-CZ"/>
              </w:rPr>
              <w:t>Zdraví</w:t>
            </w:r>
          </w:p>
          <w:p w:rsidR="00F07EDF" w:rsidRPr="00BB3F23" w:rsidRDefault="00F07EDF" w:rsidP="00F07EDF">
            <w:pPr>
              <w:pStyle w:val="Odstavecseseznamem"/>
              <w:numPr>
                <w:ilvl w:val="0"/>
                <w:numId w:val="19"/>
              </w:numPr>
              <w:spacing w:after="240"/>
              <w:rPr>
                <w:lang w:val="cs-CZ"/>
              </w:rPr>
            </w:pPr>
            <w:r w:rsidRPr="00BB3F23">
              <w:rPr>
                <w:lang w:val="cs-CZ"/>
              </w:rPr>
              <w:t xml:space="preserve">Frekvence přenašečů v </w:t>
            </w:r>
            <w:proofErr w:type="gramStart"/>
            <w:r w:rsidRPr="00BB3F23">
              <w:rPr>
                <w:lang w:val="cs-CZ"/>
              </w:rPr>
              <w:t>populace</w:t>
            </w:r>
            <w:proofErr w:type="gramEnd"/>
          </w:p>
          <w:p w:rsidR="00F07EDF" w:rsidRPr="00BB3F23" w:rsidRDefault="00F07EDF" w:rsidP="00F07EDF">
            <w:pPr>
              <w:pStyle w:val="Odstavecseseznamem"/>
              <w:numPr>
                <w:ilvl w:val="0"/>
                <w:numId w:val="19"/>
              </w:numPr>
              <w:spacing w:after="240"/>
              <w:rPr>
                <w:lang w:val="cs-CZ"/>
              </w:rPr>
            </w:pPr>
            <w:r w:rsidRPr="00BB3F23">
              <w:rPr>
                <w:lang w:val="cs-CZ"/>
              </w:rPr>
              <w:t>Analýza rizik</w:t>
            </w:r>
          </w:p>
          <w:p w:rsidR="00F07EDF" w:rsidRPr="00BB3F23" w:rsidRDefault="00F07EDF" w:rsidP="00F07EDF">
            <w:pPr>
              <w:pStyle w:val="Odstavecseseznamem"/>
              <w:numPr>
                <w:ilvl w:val="0"/>
                <w:numId w:val="19"/>
              </w:numPr>
              <w:spacing w:after="240"/>
              <w:rPr>
                <w:lang w:val="cs-CZ"/>
              </w:rPr>
            </w:pPr>
            <w:r w:rsidRPr="00BB3F23">
              <w:rPr>
                <w:lang w:val="cs-CZ"/>
              </w:rPr>
              <w:t>Kyčle a lokty</w:t>
            </w:r>
          </w:p>
          <w:p w:rsidR="00F07EDF" w:rsidRPr="00BB3F23" w:rsidRDefault="00F07EDF" w:rsidP="00F07EDF">
            <w:pPr>
              <w:pStyle w:val="Odstavecseseznamem"/>
              <w:numPr>
                <w:ilvl w:val="0"/>
                <w:numId w:val="19"/>
              </w:numPr>
              <w:spacing w:after="240"/>
              <w:rPr>
                <w:lang w:val="cs-CZ"/>
              </w:rPr>
            </w:pPr>
            <w:r w:rsidRPr="00BB3F23">
              <w:rPr>
                <w:lang w:val="cs-CZ"/>
              </w:rPr>
              <w:t>Distribuce v plemeni (nemoci očí, srdce, rakovina, epilepsie,…)</w:t>
            </w:r>
          </w:p>
          <w:p w:rsidR="00F07EDF" w:rsidRPr="00BB3F23" w:rsidRDefault="00F07EDF" w:rsidP="00F07EDF">
            <w:pPr>
              <w:spacing w:after="240"/>
              <w:rPr>
                <w:lang w:val="cs-CZ"/>
              </w:rPr>
            </w:pPr>
            <w:r w:rsidRPr="00BB3F23">
              <w:rPr>
                <w:lang w:val="cs-CZ"/>
              </w:rPr>
              <w:t>Populace</w:t>
            </w:r>
          </w:p>
          <w:p w:rsidR="00F07EDF" w:rsidRPr="00BB3F23" w:rsidRDefault="00F07EDF" w:rsidP="00F07EDF">
            <w:pPr>
              <w:pStyle w:val="Odstavecseseznamem"/>
              <w:numPr>
                <w:ilvl w:val="0"/>
                <w:numId w:val="20"/>
              </w:numPr>
              <w:spacing w:after="240"/>
              <w:rPr>
                <w:lang w:val="cs-CZ"/>
              </w:rPr>
            </w:pPr>
            <w:r w:rsidRPr="00BB3F23">
              <w:rPr>
                <w:lang w:val="cs-CZ"/>
              </w:rPr>
              <w:t>Genetická reprezentace zakladatelů plemene</w:t>
            </w:r>
          </w:p>
          <w:p w:rsidR="00F07EDF" w:rsidRPr="00BB3F23" w:rsidRDefault="00F07EDF" w:rsidP="00F07EDF">
            <w:pPr>
              <w:pStyle w:val="Odstavecseseznamem"/>
              <w:numPr>
                <w:ilvl w:val="0"/>
                <w:numId w:val="20"/>
              </w:numPr>
              <w:spacing w:after="240"/>
              <w:rPr>
                <w:lang w:val="cs-CZ"/>
              </w:rPr>
            </w:pPr>
            <w:r w:rsidRPr="00BB3F23">
              <w:rPr>
                <w:lang w:val="cs-CZ"/>
              </w:rPr>
              <w:t>Genetická struktura</w:t>
            </w:r>
          </w:p>
          <w:p w:rsidR="00F07EDF" w:rsidRPr="00BB3F23" w:rsidRDefault="00F07EDF" w:rsidP="00F07EDF">
            <w:pPr>
              <w:pStyle w:val="Odstavecseseznamem"/>
              <w:numPr>
                <w:ilvl w:val="0"/>
                <w:numId w:val="20"/>
              </w:numPr>
              <w:spacing w:after="240"/>
              <w:rPr>
                <w:lang w:val="cs-CZ"/>
              </w:rPr>
            </w:pPr>
            <w:r w:rsidRPr="00BB3F23">
              <w:rPr>
                <w:lang w:val="cs-CZ"/>
              </w:rPr>
              <w:t>Vliv populárních plemeníků</w:t>
            </w:r>
          </w:p>
          <w:p w:rsidR="00F07EDF" w:rsidRPr="00BB3F23" w:rsidRDefault="00F07EDF" w:rsidP="00F07EDF">
            <w:pPr>
              <w:pStyle w:val="Odstavecseseznamem"/>
              <w:numPr>
                <w:ilvl w:val="0"/>
                <w:numId w:val="20"/>
              </w:numPr>
              <w:spacing w:after="240"/>
              <w:rPr>
                <w:lang w:val="cs-CZ"/>
              </w:rPr>
            </w:pPr>
            <w:r w:rsidRPr="00BB3F23">
              <w:rPr>
                <w:lang w:val="cs-CZ"/>
              </w:rPr>
              <w:t>Průměrný stupeň inbreeding</w:t>
            </w:r>
          </w:p>
          <w:p w:rsidR="00F07EDF" w:rsidRPr="00BB3F23" w:rsidRDefault="00F07EDF" w:rsidP="00F07EDF">
            <w:pPr>
              <w:pStyle w:val="Odstavecseseznamem"/>
              <w:numPr>
                <w:ilvl w:val="0"/>
                <w:numId w:val="20"/>
              </w:numPr>
              <w:spacing w:after="240"/>
              <w:rPr>
                <w:lang w:val="cs-CZ"/>
              </w:rPr>
            </w:pPr>
            <w:r w:rsidRPr="00BB3F23">
              <w:rPr>
                <w:lang w:val="cs-CZ"/>
              </w:rPr>
              <w:t>Příbuznost</w:t>
            </w:r>
          </w:p>
          <w:p w:rsidR="00F07EDF" w:rsidRPr="00BB3F23" w:rsidRDefault="00F07EDF" w:rsidP="00F07EDF">
            <w:pPr>
              <w:pStyle w:val="Odstavecseseznamem"/>
              <w:numPr>
                <w:ilvl w:val="0"/>
                <w:numId w:val="20"/>
              </w:numPr>
              <w:spacing w:after="240"/>
              <w:rPr>
                <w:lang w:val="cs-CZ"/>
              </w:rPr>
            </w:pPr>
            <w:r w:rsidRPr="00BB3F23">
              <w:rPr>
                <w:lang w:val="cs-CZ"/>
              </w:rPr>
              <w:t>Velikost efektivní populace</w:t>
            </w:r>
          </w:p>
          <w:p w:rsidR="001C4224" w:rsidRPr="00BB3F23" w:rsidRDefault="001E4DF0" w:rsidP="00BB3F23">
            <w:pPr>
              <w:widowControl/>
              <w:suppressAutoHyphens w:val="0"/>
              <w:autoSpaceDE/>
              <w:spacing w:before="100" w:beforeAutospacing="1" w:after="100" w:afterAutospacing="1"/>
              <w:rPr>
                <w:rStyle w:val="Siln"/>
                <w:i/>
                <w:iCs/>
                <w:sz w:val="28"/>
                <w:szCs w:val="28"/>
                <w:lang w:val="cs-CZ"/>
              </w:rPr>
            </w:pPr>
            <w:hyperlink r:id="rId9" w:tgtFrame="_blank" w:history="1">
              <w:r w:rsidR="001C4224" w:rsidRPr="00BB3F23">
                <w:rPr>
                  <w:rStyle w:val="Hypertextovodkaz"/>
                  <w:b/>
                  <w:bCs/>
                  <w:i/>
                  <w:iCs/>
                  <w:sz w:val="28"/>
                  <w:szCs w:val="28"/>
                  <w:lang w:val="cs-CZ"/>
                </w:rPr>
                <w:t>DNA tests, genetic analyses, and order info</w:t>
              </w:r>
            </w:hyperlink>
          </w:p>
          <w:p w:rsidR="00C82F15" w:rsidRDefault="00F07EDF" w:rsidP="001C4224">
            <w:pPr>
              <w:rPr>
                <w:lang w:val="cs-CZ"/>
              </w:rPr>
            </w:pPr>
            <w:r w:rsidRPr="00BB3F23">
              <w:rPr>
                <w:lang w:val="cs-CZ"/>
              </w:rPr>
              <w:t xml:space="preserve">Dále následuje několik příkladů fungování Breeder Tool a pár základních informací o </w:t>
            </w:r>
            <w:r w:rsidR="00BB3F23" w:rsidRPr="00BB3F23">
              <w:rPr>
                <w:lang w:val="cs-CZ"/>
              </w:rPr>
              <w:t>analýze</w:t>
            </w:r>
            <w:r w:rsidRPr="00BB3F23">
              <w:rPr>
                <w:lang w:val="cs-CZ"/>
              </w:rPr>
              <w:t xml:space="preserve"> DNA. </w:t>
            </w:r>
            <w:r w:rsidR="00BB3F23">
              <w:rPr>
                <w:lang w:val="cs-CZ"/>
              </w:rPr>
              <w:t>ICB Breeder Tool vychází z analýzy 230 000 markerů rozložených rovnoměrně na všech</w:t>
            </w:r>
            <w:r w:rsidR="00C82F15">
              <w:rPr>
                <w:lang w:val="cs-CZ"/>
              </w:rPr>
              <w:t xml:space="preserve"> chromos</w:t>
            </w:r>
            <w:r w:rsidR="00BB3F23">
              <w:rPr>
                <w:lang w:val="cs-CZ"/>
              </w:rPr>
              <w:t xml:space="preserve">omech, včetně mitochondriální DNA (která se dědí jen po mateřské linii) a chromosomu Y (který se dědí po otci). Pes má 38 autosomálních chromosomů a dva sex chromosomy, X a </w:t>
            </w:r>
            <w:r w:rsidR="00C82F15">
              <w:rPr>
                <w:lang w:val="cs-CZ"/>
              </w:rPr>
              <w:t xml:space="preserve">Y. </w:t>
            </w:r>
            <w:r w:rsidR="00BB3F23">
              <w:rPr>
                <w:lang w:val="cs-CZ"/>
              </w:rPr>
              <w:t>To znamená průměrně přes 5 000 markerů v každém chrom</w:t>
            </w:r>
            <w:r w:rsidR="00C82F15">
              <w:rPr>
                <w:lang w:val="cs-CZ"/>
              </w:rPr>
              <w:t>ozomu.</w:t>
            </w:r>
          </w:p>
          <w:p w:rsidR="00C82F15" w:rsidRDefault="00C82F15" w:rsidP="001C4224">
            <w:pPr>
              <w:rPr>
                <w:lang w:val="cs-CZ"/>
              </w:rPr>
            </w:pPr>
          </w:p>
          <w:p w:rsidR="00BB3F23" w:rsidRPr="00BB3F23" w:rsidRDefault="00BB3F23" w:rsidP="001C4224">
            <w:pPr>
              <w:rPr>
                <w:lang w:val="cs-CZ"/>
              </w:rPr>
            </w:pPr>
            <w:r>
              <w:rPr>
                <w:lang w:val="cs-CZ"/>
              </w:rPr>
              <w:t xml:space="preserve">Každý marker je pro jeden určitý nukleotid, které jsou </w:t>
            </w:r>
            <w:proofErr w:type="gramStart"/>
            <w:r>
              <w:rPr>
                <w:lang w:val="cs-CZ"/>
              </w:rPr>
              <w:t>čtyři – A,T,C a G.</w:t>
            </w:r>
            <w:proofErr w:type="gramEnd"/>
            <w:r>
              <w:rPr>
                <w:lang w:val="cs-CZ"/>
              </w:rPr>
              <w:t xml:space="preserve"> To jsou molekuly, jež tvoří geny</w:t>
            </w:r>
            <w:r w:rsidR="00036B75">
              <w:rPr>
                <w:lang w:val="cs-CZ"/>
              </w:rPr>
              <w:t xml:space="preserve"> a jejichž stočením do dvoušroubovice vznikají chromosomy. Markerům se říká SNP’s (snips) – Single nucleotide polymorphism. Jsou to jednoduše nukleotidy, které se u jednotlivých zvířat různě liší. Některé SNP’s označují nukleotidy v mutovaných genech, což nám dává možnost zjistit, zda dané zvíře nese normální nebo mutovaný gen.</w:t>
            </w:r>
            <w:r w:rsidR="00C82F15">
              <w:rPr>
                <w:lang w:val="cs-CZ"/>
              </w:rPr>
              <w:t xml:space="preserve"> Protože můžeme identifikovat </w:t>
            </w:r>
            <w:r w:rsidR="001F1663">
              <w:rPr>
                <w:lang w:val="cs-CZ"/>
              </w:rPr>
              <w:t xml:space="preserve">nukleotidy každého SNP, můžeme také určit, zda zvíře zdědilo dvě stejné kopie jedné alely a je tedy homozygotní, nebo dvě různé alely a je heterozygotní. Existují stovky markerů pro známé geny, ale většina jsou takzvaně neutrální nukleotidy, které nepodléhají žádné selekci. Tyto nukleotidy nám umožňují odhadnout celkovou míru homozygotnosti v rámci celého genomu. </w:t>
            </w:r>
          </w:p>
          <w:p w:rsidR="001C4224" w:rsidRPr="00BB3F23" w:rsidRDefault="001C4224" w:rsidP="001C4224">
            <w:pPr>
              <w:rPr>
                <w:lang w:val="cs-CZ"/>
              </w:rPr>
            </w:pPr>
            <w:r w:rsidRPr="00BB3F23">
              <w:rPr>
                <w:lang w:val="cs-CZ"/>
              </w:rPr>
              <w:br/>
            </w:r>
            <w:r w:rsidRPr="00BB3F23">
              <w:rPr>
                <w:lang w:val="cs-CZ"/>
              </w:rPr>
              <w:lastRenderedPageBreak/>
              <w:br/>
            </w:r>
          </w:p>
          <w:tbl>
            <w:tblPr>
              <w:tblW w:w="0" w:type="auto"/>
              <w:tblCellSpacing w:w="15" w:type="dxa"/>
              <w:tblCellMar>
                <w:top w:w="15" w:type="dxa"/>
                <w:left w:w="15" w:type="dxa"/>
                <w:bottom w:w="15" w:type="dxa"/>
                <w:right w:w="15" w:type="dxa"/>
              </w:tblCellMar>
              <w:tblLook w:val="04A0"/>
            </w:tblPr>
            <w:tblGrid>
              <w:gridCol w:w="501"/>
              <w:gridCol w:w="501"/>
            </w:tblGrid>
            <w:tr w:rsidR="001C4224" w:rsidRPr="00BB3F23" w:rsidTr="001C4224">
              <w:trPr>
                <w:tblCellSpacing w:w="15" w:type="dxa"/>
              </w:trPr>
              <w:tc>
                <w:tcPr>
                  <w:tcW w:w="2500" w:type="pct"/>
                  <w:tcMar>
                    <w:top w:w="0" w:type="dxa"/>
                    <w:left w:w="225" w:type="dxa"/>
                    <w:bottom w:w="0" w:type="dxa"/>
                    <w:right w:w="225" w:type="dxa"/>
                  </w:tcMar>
                  <w:vAlign w:val="center"/>
                  <w:hideMark/>
                </w:tcPr>
                <w:p w:rsidR="001C4224" w:rsidRPr="00BB3F23" w:rsidRDefault="001C4224" w:rsidP="00036B75">
                  <w:pPr>
                    <w:rPr>
                      <w:szCs w:val="24"/>
                      <w:lang w:val="cs-CZ"/>
                    </w:rPr>
                  </w:pPr>
                </w:p>
              </w:tc>
              <w:tc>
                <w:tcPr>
                  <w:tcW w:w="2500" w:type="pct"/>
                  <w:tcMar>
                    <w:top w:w="0" w:type="dxa"/>
                    <w:left w:w="225" w:type="dxa"/>
                    <w:bottom w:w="0" w:type="dxa"/>
                    <w:right w:w="225" w:type="dxa"/>
                  </w:tcMar>
                  <w:vAlign w:val="center"/>
                  <w:hideMark/>
                </w:tcPr>
                <w:p w:rsidR="001C4224" w:rsidRPr="00BB3F23" w:rsidRDefault="001C4224" w:rsidP="001C4224">
                  <w:pPr>
                    <w:jc w:val="center"/>
                    <w:rPr>
                      <w:szCs w:val="24"/>
                      <w:lang w:val="cs-CZ"/>
                    </w:rPr>
                  </w:pPr>
                </w:p>
              </w:tc>
            </w:tr>
          </w:tbl>
          <w:p w:rsidR="001C4224" w:rsidRPr="00BB3F23" w:rsidRDefault="001C4224" w:rsidP="001C4224">
            <w:pPr>
              <w:jc w:val="center"/>
              <w:rPr>
                <w:lang w:val="cs-CZ"/>
              </w:rPr>
            </w:pPr>
            <w:r w:rsidRPr="00BB3F23">
              <w:rPr>
                <w:noProof/>
                <w:lang w:val="cs-CZ" w:bidi="ar-SA"/>
              </w:rPr>
              <w:drawing>
                <wp:inline distT="0" distB="0" distL="0" distR="0">
                  <wp:extent cx="3990975" cy="2286000"/>
                  <wp:effectExtent l="19050" t="0" r="9525" b="0"/>
                  <wp:docPr id="4" name="obrázek 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pic:cNvPicPr>
                            <a:picLocks noChangeAspect="1" noChangeArrowheads="1"/>
                          </pic:cNvPicPr>
                        </pic:nvPicPr>
                        <pic:blipFill>
                          <a:blip r:embed="rId10" cstate="print"/>
                          <a:srcRect/>
                          <a:stretch>
                            <a:fillRect/>
                          </a:stretch>
                        </pic:blipFill>
                        <pic:spPr bwMode="auto">
                          <a:xfrm>
                            <a:off x="0" y="0"/>
                            <a:ext cx="3990975" cy="2286000"/>
                          </a:xfrm>
                          <a:prstGeom prst="rect">
                            <a:avLst/>
                          </a:prstGeom>
                          <a:noFill/>
                          <a:ln w="9525">
                            <a:noFill/>
                            <a:miter lim="800000"/>
                            <a:headEnd/>
                            <a:tailEnd/>
                          </a:ln>
                        </pic:spPr>
                      </pic:pic>
                    </a:graphicData>
                  </a:graphic>
                </wp:inline>
              </w:drawing>
            </w:r>
          </w:p>
          <w:p w:rsidR="001C4224" w:rsidRPr="00BB3F23" w:rsidRDefault="001C4224" w:rsidP="001C4224">
            <w:pPr>
              <w:rPr>
                <w:lang w:val="cs-CZ"/>
              </w:rPr>
            </w:pPr>
            <w:r w:rsidRPr="00BB3F23">
              <w:rPr>
                <w:lang w:val="cs-CZ"/>
              </w:rPr>
              <w:t>  </w:t>
            </w:r>
          </w:p>
          <w:p w:rsidR="001C4224" w:rsidRPr="00BB3F23" w:rsidRDefault="001E4DF0" w:rsidP="001C4224">
            <w:pPr>
              <w:rPr>
                <w:lang w:val="cs-CZ"/>
              </w:rPr>
            </w:pPr>
            <w:r w:rsidRPr="001E4DF0">
              <w:rPr>
                <w:lang w:val="cs-CZ"/>
              </w:rPr>
              <w:pict>
                <v:rect id="_x0000_i1025" style="width:235.15pt;height:1.5pt" o:hrpct="500" o:hralign="center" o:hrstd="t" o:hr="t" fillcolor="#a0a0a0" stroked="f"/>
              </w:pict>
            </w:r>
          </w:p>
          <w:tbl>
            <w:tblPr>
              <w:tblW w:w="5000" w:type="pct"/>
              <w:tblCellSpacing w:w="15" w:type="dxa"/>
              <w:tblCellMar>
                <w:top w:w="15" w:type="dxa"/>
                <w:left w:w="15" w:type="dxa"/>
                <w:bottom w:w="15" w:type="dxa"/>
                <w:right w:w="15" w:type="dxa"/>
              </w:tblCellMar>
              <w:tblLook w:val="04A0"/>
            </w:tblPr>
            <w:tblGrid>
              <w:gridCol w:w="4703"/>
              <w:gridCol w:w="4703"/>
            </w:tblGrid>
            <w:tr w:rsidR="001C4224" w:rsidRPr="00BB3F23" w:rsidTr="001F1663">
              <w:trPr>
                <w:tblCellSpacing w:w="15" w:type="dxa"/>
              </w:trPr>
              <w:tc>
                <w:tcPr>
                  <w:tcW w:w="2476" w:type="pct"/>
                  <w:tcMar>
                    <w:top w:w="0" w:type="dxa"/>
                    <w:left w:w="225" w:type="dxa"/>
                    <w:bottom w:w="0" w:type="dxa"/>
                    <w:right w:w="225" w:type="dxa"/>
                  </w:tcMar>
                  <w:vAlign w:val="center"/>
                  <w:hideMark/>
                </w:tcPr>
                <w:p w:rsidR="001F1663" w:rsidRDefault="001F1663">
                  <w:pPr>
                    <w:rPr>
                      <w:rStyle w:val="Siln"/>
                      <w:color w:val="8D5024"/>
                      <w:lang w:val="cs-CZ"/>
                    </w:rPr>
                  </w:pPr>
                  <w:r>
                    <w:rPr>
                      <w:rStyle w:val="Siln"/>
                      <w:color w:val="8D5024"/>
                      <w:lang w:val="cs-CZ"/>
                    </w:rPr>
                    <w:t>Testování mutací a vlastností</w:t>
                  </w:r>
                </w:p>
                <w:p w:rsidR="001F1663" w:rsidRDefault="001C4224" w:rsidP="001F1663">
                  <w:pPr>
                    <w:rPr>
                      <w:lang w:val="cs-CZ"/>
                    </w:rPr>
                  </w:pPr>
                  <w:r w:rsidRPr="00BB3F23">
                    <w:rPr>
                      <w:rStyle w:val="Siln"/>
                      <w:color w:val="8D5024"/>
                      <w:lang w:val="cs-CZ"/>
                    </w:rPr>
                    <w:t>​</w:t>
                  </w:r>
                  <w:r w:rsidR="001F1663" w:rsidRPr="00BB3F23">
                    <w:rPr>
                      <w:lang w:val="cs-CZ"/>
                    </w:rPr>
                    <w:t xml:space="preserve"> </w:t>
                  </w:r>
                  <w:r w:rsidRPr="00BB3F23">
                    <w:rPr>
                      <w:lang w:val="cs-CZ"/>
                    </w:rPr>
                    <w:br/>
                  </w:r>
                  <w:r w:rsidR="001F1663">
                    <w:rPr>
                      <w:lang w:val="cs-CZ"/>
                    </w:rPr>
                    <w:t xml:space="preserve">Analýza DNA nám poskytne informaci o více než 150 známých psích mutacích a dále genech určujících různé vlastnosti jako je třeba barva a délka srsti. </w:t>
                  </w:r>
                  <w:r w:rsidR="00506A43">
                    <w:rPr>
                      <w:lang w:val="cs-CZ"/>
                    </w:rPr>
                    <w:t>Všechny tyto mutace a vlastností se testují najednou a z jednoho vzorku DNA.</w:t>
                  </w:r>
                </w:p>
                <w:p w:rsidR="001F1663" w:rsidRDefault="001F1663" w:rsidP="001F1663">
                  <w:pPr>
                    <w:rPr>
                      <w:lang w:val="cs-CZ"/>
                    </w:rPr>
                  </w:pPr>
                </w:p>
                <w:p w:rsidR="001C4224" w:rsidRPr="001F1663" w:rsidRDefault="00506A43" w:rsidP="00506A43">
                  <w:pPr>
                    <w:rPr>
                      <w:b/>
                      <w:color w:val="8D5024"/>
                      <w:lang w:val="cs-CZ"/>
                    </w:rPr>
                  </w:pPr>
                  <w:r>
                    <w:rPr>
                      <w:lang w:val="cs-CZ"/>
                    </w:rPr>
                    <w:t xml:space="preserve">Většina laboratoří nabízí jako výsledek testu určitého psa pouze tuto informaci. Záleží jen na vás, jak s touto informací dále naložíte. Jak uvidíte, z DNA analýzy se můžeme dozvědět daleko více.  </w:t>
                  </w:r>
                  <w:r w:rsidRPr="00BB3F23">
                    <w:rPr>
                      <w:lang w:val="cs-CZ"/>
                    </w:rPr>
                    <w:t xml:space="preserve"> </w:t>
                  </w:r>
                  <w:r w:rsidR="001C4224" w:rsidRPr="00BB3F23">
                    <w:rPr>
                      <w:lang w:val="cs-CZ"/>
                    </w:rPr>
                    <w:br/>
                    <w:t>​</w:t>
                  </w:r>
                </w:p>
              </w:tc>
              <w:tc>
                <w:tcPr>
                  <w:tcW w:w="2476" w:type="pct"/>
                  <w:tcMar>
                    <w:top w:w="0" w:type="dxa"/>
                    <w:left w:w="225" w:type="dxa"/>
                    <w:bottom w:w="0" w:type="dxa"/>
                    <w:right w:w="225" w:type="dxa"/>
                  </w:tcMar>
                  <w:vAlign w:val="center"/>
                  <w:hideMark/>
                </w:tcPr>
                <w:p w:rsidR="001C4224" w:rsidRPr="00BB3F23" w:rsidRDefault="001C4224" w:rsidP="001C4224">
                  <w:pPr>
                    <w:rPr>
                      <w:szCs w:val="24"/>
                      <w:lang w:val="cs-CZ"/>
                    </w:rPr>
                  </w:pPr>
                  <w:r w:rsidRPr="00BB3F23">
                    <w:rPr>
                      <w:noProof/>
                      <w:lang w:val="cs-CZ" w:bidi="ar-SA"/>
                    </w:rPr>
                    <w:drawing>
                      <wp:inline distT="0" distB="0" distL="0" distR="0">
                        <wp:extent cx="1543050" cy="2162175"/>
                        <wp:effectExtent l="19050" t="0" r="0" b="0"/>
                        <wp:docPr id="6" name="obrázek 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pic:cNvPicPr>
                                  <a:picLocks noChangeAspect="1" noChangeArrowheads="1"/>
                                </pic:cNvPicPr>
                              </pic:nvPicPr>
                              <pic:blipFill>
                                <a:blip r:embed="rId11" cstate="print"/>
                                <a:srcRect/>
                                <a:stretch>
                                  <a:fillRect/>
                                </a:stretch>
                              </pic:blipFill>
                              <pic:spPr bwMode="auto">
                                <a:xfrm>
                                  <a:off x="0" y="0"/>
                                  <a:ext cx="1543050" cy="2162175"/>
                                </a:xfrm>
                                <a:prstGeom prst="rect">
                                  <a:avLst/>
                                </a:prstGeom>
                                <a:noFill/>
                                <a:ln w="9525">
                                  <a:noFill/>
                                  <a:miter lim="800000"/>
                                  <a:headEnd/>
                                  <a:tailEnd/>
                                </a:ln>
                              </pic:spPr>
                            </pic:pic>
                          </a:graphicData>
                        </a:graphic>
                      </wp:inline>
                    </w:drawing>
                  </w:r>
                </w:p>
              </w:tc>
            </w:tr>
          </w:tbl>
          <w:p w:rsidR="00F10E33" w:rsidRDefault="00F10E33" w:rsidP="001C4224">
            <w:pPr>
              <w:rPr>
                <w:rStyle w:val="Siln"/>
                <w:color w:val="8D5024"/>
                <w:lang w:val="cs-CZ"/>
              </w:rPr>
            </w:pPr>
            <w:r>
              <w:rPr>
                <w:rStyle w:val="Siln"/>
                <w:color w:val="8D5024"/>
                <w:lang w:val="cs-CZ"/>
              </w:rPr>
              <w:t>Homozygotnost a inbreeding</w:t>
            </w:r>
          </w:p>
          <w:p w:rsidR="00701A63" w:rsidRDefault="001C4224" w:rsidP="001C4224">
            <w:pPr>
              <w:rPr>
                <w:bCs/>
                <w:lang w:val="cs-CZ"/>
              </w:rPr>
            </w:pPr>
            <w:r w:rsidRPr="00BB3F23">
              <w:rPr>
                <w:b/>
                <w:bCs/>
                <w:lang w:val="cs-CZ"/>
              </w:rPr>
              <w:br/>
            </w:r>
            <w:r w:rsidRPr="00BB3F23">
              <w:rPr>
                <w:rStyle w:val="Siln"/>
                <w:lang w:val="cs-CZ"/>
              </w:rPr>
              <w:t>​</w:t>
            </w:r>
            <w:r w:rsidR="00F10E33">
              <w:rPr>
                <w:rStyle w:val="Siln"/>
                <w:lang w:val="cs-CZ"/>
              </w:rPr>
              <w:t>Asi 70% všech genetických problémů psů způsobují recesivní mutace.</w:t>
            </w:r>
            <w:r w:rsidRPr="00BB3F23">
              <w:rPr>
                <w:lang w:val="cs-CZ"/>
              </w:rPr>
              <w:br/>
            </w:r>
            <w:r w:rsidRPr="00BB3F23">
              <w:rPr>
                <w:b/>
                <w:bCs/>
                <w:lang w:val="cs-CZ"/>
              </w:rPr>
              <w:br/>
            </w:r>
            <w:r w:rsidR="00F10E33" w:rsidRPr="00F10E33">
              <w:rPr>
                <w:bCs/>
                <w:lang w:val="cs-CZ"/>
              </w:rPr>
              <w:t>Pes</w:t>
            </w:r>
            <w:r w:rsidR="00D54C00">
              <w:rPr>
                <w:bCs/>
                <w:lang w:val="cs-CZ"/>
              </w:rPr>
              <w:t>,</w:t>
            </w:r>
            <w:r w:rsidR="00F10E33" w:rsidRPr="00F10E33">
              <w:rPr>
                <w:bCs/>
                <w:lang w:val="cs-CZ"/>
              </w:rPr>
              <w:t xml:space="preserve"> který zdědí dvě kopie poškozeného genu</w:t>
            </w:r>
            <w:r w:rsidR="00D54C00">
              <w:rPr>
                <w:bCs/>
                <w:lang w:val="cs-CZ"/>
              </w:rPr>
              <w:t>,</w:t>
            </w:r>
            <w:r w:rsidR="00F10E33" w:rsidRPr="00F10E33">
              <w:rPr>
                <w:bCs/>
                <w:lang w:val="cs-CZ"/>
              </w:rPr>
              <w:t xml:space="preserve"> bude postižený.</w:t>
            </w:r>
            <w:r w:rsidR="00F10E33">
              <w:rPr>
                <w:bCs/>
                <w:lang w:val="cs-CZ"/>
              </w:rPr>
              <w:t xml:space="preserve"> </w:t>
            </w:r>
            <w:r w:rsidR="00701A63">
              <w:rPr>
                <w:bCs/>
                <w:lang w:val="cs-CZ"/>
              </w:rPr>
              <w:t xml:space="preserve">Unikátní </w:t>
            </w:r>
            <w:r w:rsidR="00F10E33">
              <w:rPr>
                <w:bCs/>
                <w:lang w:val="cs-CZ"/>
              </w:rPr>
              <w:t xml:space="preserve">vlastnosti každého plemene </w:t>
            </w:r>
            <w:r w:rsidR="00701A63">
              <w:rPr>
                <w:bCs/>
                <w:lang w:val="cs-CZ"/>
              </w:rPr>
              <w:t>jsou upevňovány pářením příbuzných zvířat, jenže příbuzná zvířata také pravděpodobně sdílejí tytéž mutace. A právě to je příčina problémů. Sledování inbreedingu je jediná možnost jak efektivně snižovat výskyt genetických defektů způsobených recesivními mutacemi. Znalost genetické spřízněnosti zvířat, která se chystáme v chovu spojit, je naprosto zásadní. Můžete si spočítat koeficient inbreedingu (COI) s pomocí rodokmenové databáze. Tím získáte pravděpodobnost, s jakou zvíře zdědí dvě kopie téže alely (</w:t>
            </w:r>
            <w:r w:rsidR="00A84BE6">
              <w:rPr>
                <w:bCs/>
                <w:lang w:val="cs-CZ"/>
              </w:rPr>
              <w:t xml:space="preserve">nebo </w:t>
            </w:r>
            <w:r w:rsidR="00701A63">
              <w:rPr>
                <w:bCs/>
                <w:lang w:val="cs-CZ"/>
              </w:rPr>
              <w:t xml:space="preserve">mutace) pocházející od společného předka, jenž se vyskytuje na obou stranách rodokmenu. </w:t>
            </w:r>
            <w:r w:rsidR="00A84BE6">
              <w:rPr>
                <w:bCs/>
                <w:lang w:val="cs-CZ"/>
              </w:rPr>
              <w:t xml:space="preserve">Pokud máte k dispozici bezchybnou databázi, která sahá až k zakladatelům plemene, můžete takto získat velmi přesný odhad koeficientu inbreedingu. Jenže většina databází má k dokonalosti daleko a mnohé zdaleka </w:t>
            </w:r>
            <w:r w:rsidR="00A84BE6">
              <w:rPr>
                <w:bCs/>
                <w:lang w:val="cs-CZ"/>
              </w:rPr>
              <w:lastRenderedPageBreak/>
              <w:t>nejsou kompletní. Zde můžeme použít DNA k získání dvou důležitých informací:</w:t>
            </w:r>
          </w:p>
          <w:p w:rsidR="00701A63" w:rsidRDefault="00701A63" w:rsidP="001C4224">
            <w:pPr>
              <w:rPr>
                <w:bCs/>
                <w:lang w:val="cs-CZ"/>
              </w:rPr>
            </w:pPr>
          </w:p>
          <w:p w:rsidR="00701A63" w:rsidRDefault="00D54C00" w:rsidP="00D54C00">
            <w:pPr>
              <w:pStyle w:val="Odstavecseseznamem"/>
              <w:numPr>
                <w:ilvl w:val="0"/>
                <w:numId w:val="22"/>
              </w:numPr>
              <w:rPr>
                <w:bCs/>
                <w:lang w:val="cs-CZ"/>
              </w:rPr>
            </w:pPr>
            <w:r>
              <w:rPr>
                <w:bCs/>
                <w:lang w:val="cs-CZ"/>
              </w:rPr>
              <w:t>Míra genetické heterozygotnosti psa</w:t>
            </w:r>
          </w:p>
          <w:p w:rsidR="00D54C00" w:rsidRPr="00D54C00" w:rsidRDefault="00D54C00" w:rsidP="00D54C00">
            <w:pPr>
              <w:pStyle w:val="Odstavecseseznamem"/>
              <w:numPr>
                <w:ilvl w:val="0"/>
                <w:numId w:val="22"/>
              </w:numPr>
              <w:rPr>
                <w:bCs/>
                <w:lang w:val="cs-CZ"/>
              </w:rPr>
            </w:pPr>
            <w:r>
              <w:rPr>
                <w:bCs/>
                <w:lang w:val="cs-CZ"/>
              </w:rPr>
              <w:t>Genetická podobnost dvou nebo více psů (porovnání feny s potenciálním krycím psem nebo štěňat v jednom vrhu)</w:t>
            </w:r>
          </w:p>
          <w:p w:rsidR="001C4224" w:rsidRPr="00BB3F23" w:rsidRDefault="001C4224" w:rsidP="00A84BE6">
            <w:pPr>
              <w:rPr>
                <w:lang w:val="cs-CZ"/>
              </w:rPr>
            </w:pPr>
            <w:r w:rsidRPr="00BB3F23">
              <w:rPr>
                <w:b/>
                <w:bCs/>
                <w:lang w:val="cs-CZ"/>
              </w:rPr>
              <w:br/>
            </w:r>
            <w:r w:rsidR="00D54C00">
              <w:rPr>
                <w:rStyle w:val="Siln"/>
              </w:rPr>
              <w:t xml:space="preserve"> </w:t>
            </w:r>
          </w:p>
          <w:p w:rsidR="001C4224" w:rsidRDefault="001C4224" w:rsidP="001C4224">
            <w:pPr>
              <w:rPr>
                <w:lang w:val="cs-CZ"/>
              </w:rPr>
            </w:pPr>
            <w:r w:rsidRPr="00BB3F23">
              <w:rPr>
                <w:u w:val="single"/>
                <w:lang w:val="cs-CZ"/>
              </w:rPr>
              <w:t>​</w:t>
            </w:r>
            <w:r w:rsidR="00D54C00" w:rsidRPr="00D54C00">
              <w:rPr>
                <w:lang w:val="cs-CZ"/>
              </w:rPr>
              <w:t>Dva nukleotidy na každém SNP</w:t>
            </w:r>
            <w:r w:rsidR="00D54C00">
              <w:rPr>
                <w:lang w:val="cs-CZ"/>
              </w:rPr>
              <w:t xml:space="preserve"> (otcovský a mateřský) se identifikují, určí se velikost homozygotní a heterozygotní části genomu, čímž získáme údaj o heterozygotnosti psa. Heterozygotnost má hodnotu od nuly do jedné, </w:t>
            </w:r>
            <w:r w:rsidR="005E37B2">
              <w:rPr>
                <w:lang w:val="cs-CZ"/>
              </w:rPr>
              <w:t>kdy nula znamená, že žádný SNP není heterozygotní a jedna naopak že všechny jsou heterozygotní. Tato hodnota se vypočítá tak, že se vydělí počet heterozygotních SNP celkovým počtem vyhodnocených markerů.</w:t>
            </w:r>
          </w:p>
          <w:p w:rsidR="005E37B2" w:rsidRDefault="005E37B2" w:rsidP="001C4224">
            <w:pPr>
              <w:rPr>
                <w:lang w:val="cs-CZ"/>
              </w:rPr>
            </w:pPr>
          </w:p>
          <w:p w:rsidR="005E37B2" w:rsidRDefault="005E37B2" w:rsidP="001C4224">
            <w:pPr>
              <w:rPr>
                <w:lang w:val="cs-CZ"/>
              </w:rPr>
            </w:pPr>
            <w:r>
              <w:rPr>
                <w:lang w:val="cs-CZ"/>
              </w:rPr>
              <w:t xml:space="preserve">Heterozygotnost vypočítaná pro konkrétního psa může být potom porovnána se stavem heterozygotnosti plemene či jiného psa v určité subpopulaci. Například, hodnota heterozygotnosti tohoto psa (vyznačená červeně) je </w:t>
            </w:r>
            <w:proofErr w:type="gramStart"/>
            <w:r>
              <w:rPr>
                <w:lang w:val="cs-CZ"/>
              </w:rPr>
              <w:t>0,21 ( 21</w:t>
            </w:r>
            <w:proofErr w:type="gramEnd"/>
            <w:r>
              <w:rPr>
                <w:lang w:val="cs-CZ"/>
              </w:rPr>
              <w:t xml:space="preserve"> % SNPs je heterozygotních). Průměrná hodnota heterozygotnosti v rámci plemene je 0,26 (bílá značka)</w:t>
            </w:r>
            <w:r w:rsidR="00FA5A58">
              <w:rPr>
                <w:lang w:val="cs-CZ"/>
              </w:rPr>
              <w:t>.</w:t>
            </w:r>
          </w:p>
          <w:p w:rsidR="00FA5A58" w:rsidRPr="00BB3F23" w:rsidRDefault="00FA5A58" w:rsidP="001C4224">
            <w:pPr>
              <w:rPr>
                <w:lang w:val="cs-CZ"/>
              </w:rPr>
            </w:pPr>
          </w:p>
          <w:tbl>
            <w:tblPr>
              <w:tblW w:w="0" w:type="auto"/>
              <w:tblCellSpacing w:w="15" w:type="dxa"/>
              <w:tblCellMar>
                <w:top w:w="15" w:type="dxa"/>
                <w:left w:w="15" w:type="dxa"/>
                <w:bottom w:w="15" w:type="dxa"/>
                <w:right w:w="15" w:type="dxa"/>
              </w:tblCellMar>
              <w:tblLook w:val="04A0"/>
            </w:tblPr>
            <w:tblGrid>
              <w:gridCol w:w="501"/>
              <w:gridCol w:w="8905"/>
            </w:tblGrid>
            <w:tr w:rsidR="001C4224" w:rsidRPr="00BB3F23" w:rsidTr="001C4224">
              <w:trPr>
                <w:tblCellSpacing w:w="15" w:type="dxa"/>
              </w:trPr>
              <w:tc>
                <w:tcPr>
                  <w:tcW w:w="2500" w:type="pct"/>
                  <w:tcMar>
                    <w:top w:w="0" w:type="dxa"/>
                    <w:left w:w="225" w:type="dxa"/>
                    <w:bottom w:w="0" w:type="dxa"/>
                    <w:right w:w="225" w:type="dxa"/>
                  </w:tcMar>
                  <w:vAlign w:val="center"/>
                  <w:hideMark/>
                </w:tcPr>
                <w:p w:rsidR="001C4224" w:rsidRPr="00BB3F23" w:rsidRDefault="001C4224" w:rsidP="001C4224">
                  <w:pPr>
                    <w:rPr>
                      <w:szCs w:val="24"/>
                      <w:lang w:val="cs-CZ"/>
                    </w:rPr>
                  </w:pPr>
                </w:p>
              </w:tc>
              <w:tc>
                <w:tcPr>
                  <w:tcW w:w="2500" w:type="pct"/>
                  <w:tcMar>
                    <w:top w:w="0" w:type="dxa"/>
                    <w:left w:w="225" w:type="dxa"/>
                    <w:bottom w:w="0" w:type="dxa"/>
                    <w:right w:w="225" w:type="dxa"/>
                  </w:tcMar>
                  <w:vAlign w:val="center"/>
                  <w:hideMark/>
                </w:tcPr>
                <w:p w:rsidR="001C4224" w:rsidRPr="00BB3F23" w:rsidRDefault="001C4224" w:rsidP="001C4224">
                  <w:pPr>
                    <w:jc w:val="center"/>
                    <w:rPr>
                      <w:szCs w:val="24"/>
                      <w:lang w:val="cs-CZ"/>
                    </w:rPr>
                  </w:pPr>
                  <w:r w:rsidRPr="00BB3F23">
                    <w:rPr>
                      <w:noProof/>
                      <w:lang w:val="cs-CZ" w:bidi="ar-SA"/>
                    </w:rPr>
                    <w:drawing>
                      <wp:inline distT="0" distB="0" distL="0" distR="0">
                        <wp:extent cx="5419725" cy="3524250"/>
                        <wp:effectExtent l="19050" t="0" r="9525" b="0"/>
                        <wp:docPr id="7" name="obrázek 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pic:cNvPicPr>
                                  <a:picLocks noChangeAspect="1" noChangeArrowheads="1"/>
                                </pic:cNvPicPr>
                              </pic:nvPicPr>
                              <pic:blipFill>
                                <a:blip r:embed="rId12" cstate="print"/>
                                <a:srcRect/>
                                <a:stretch>
                                  <a:fillRect/>
                                </a:stretch>
                              </pic:blipFill>
                              <pic:spPr bwMode="auto">
                                <a:xfrm>
                                  <a:off x="0" y="0"/>
                                  <a:ext cx="5419725" cy="3524250"/>
                                </a:xfrm>
                                <a:prstGeom prst="rect">
                                  <a:avLst/>
                                </a:prstGeom>
                                <a:noFill/>
                                <a:ln w="9525">
                                  <a:noFill/>
                                  <a:miter lim="800000"/>
                                  <a:headEnd/>
                                  <a:tailEnd/>
                                </a:ln>
                              </pic:spPr>
                            </pic:pic>
                          </a:graphicData>
                        </a:graphic>
                      </wp:inline>
                    </w:drawing>
                  </w:r>
                </w:p>
              </w:tc>
            </w:tr>
          </w:tbl>
          <w:p w:rsidR="001C4224" w:rsidRPr="00BB3F23" w:rsidRDefault="001E4DF0" w:rsidP="001C4224">
            <w:pPr>
              <w:rPr>
                <w:lang w:val="cs-CZ"/>
              </w:rPr>
            </w:pPr>
            <w:r w:rsidRPr="001E4DF0">
              <w:rPr>
                <w:lang w:val="cs-CZ"/>
              </w:rPr>
              <w:pict>
                <v:rect id="_x0000_i1026" style="width:235.15pt;height:1.5pt" o:hrpct="500" o:hralign="center" o:hrstd="t" o:hr="t" fillcolor="#a0a0a0" stroked="f"/>
              </w:pict>
            </w:r>
          </w:p>
          <w:p w:rsidR="00FA5A58" w:rsidRDefault="001C4224" w:rsidP="001C4224">
            <w:pPr>
              <w:rPr>
                <w:rStyle w:val="Siln"/>
                <w:color w:val="8D5024"/>
                <w:lang w:val="cs-CZ"/>
              </w:rPr>
            </w:pPr>
            <w:r w:rsidRPr="00BB3F23">
              <w:rPr>
                <w:lang w:val="cs-CZ"/>
              </w:rPr>
              <w:br/>
            </w:r>
            <w:r w:rsidR="00FA5A58">
              <w:rPr>
                <w:rStyle w:val="Siln"/>
                <w:color w:val="8D5024"/>
                <w:lang w:val="cs-CZ"/>
              </w:rPr>
              <w:t>Vyhodnocení chovatelských možností</w:t>
            </w:r>
          </w:p>
          <w:p w:rsidR="001C4224" w:rsidRPr="00BB3F23" w:rsidRDefault="001C4224" w:rsidP="001C4224">
            <w:pPr>
              <w:rPr>
                <w:lang w:val="cs-CZ"/>
              </w:rPr>
            </w:pPr>
            <w:r w:rsidRPr="00BB3F23">
              <w:rPr>
                <w:lang w:val="cs-CZ"/>
              </w:rPr>
              <w:br/>
            </w:r>
            <w:r w:rsidR="00FA5A58">
              <w:rPr>
                <w:lang w:val="cs-CZ"/>
              </w:rPr>
              <w:t xml:space="preserve">Teď se dostáváme k praktickému využití toho všeho. Čím víc budete vědět o genetickém založení potenciálního otce vašich štěňat, tím lépe dokážete odhadnout, co můžete očekávat od svého budoucího vrhu. Pomocí DNA testů dnes můžete získat informace o několika určitých genech, důležitých pro zdraví nebo nějakou vlastnost. Jenže máme k dispozici genetické testy jenom na </w:t>
            </w:r>
            <w:r w:rsidR="00FA5A58">
              <w:rPr>
                <w:lang w:val="cs-CZ"/>
              </w:rPr>
              <w:lastRenderedPageBreak/>
              <w:t>část dosud známých</w:t>
            </w:r>
            <w:r w:rsidR="007A1E4E">
              <w:rPr>
                <w:lang w:val="cs-CZ"/>
              </w:rPr>
              <w:t xml:space="preserve"> genetických nemocí psů. Kromě toho existuje</w:t>
            </w:r>
            <w:r w:rsidR="00FA5A58">
              <w:rPr>
                <w:lang w:val="cs-CZ"/>
              </w:rPr>
              <w:t xml:space="preserve"> mnoho dalších důležitých atributů jako je plodnost, délka živo</w:t>
            </w:r>
            <w:r w:rsidR="007A1E4E">
              <w:rPr>
                <w:lang w:val="cs-CZ"/>
              </w:rPr>
              <w:t xml:space="preserve">ta, temperament atd, u jiných jde o spolupůsobení většího množství genů. I pro ně potřebujeme správnou chovatelskou strategii.  </w:t>
            </w:r>
            <w:r w:rsidRPr="00BB3F23">
              <w:rPr>
                <w:lang w:val="cs-CZ"/>
              </w:rPr>
              <w:br/>
            </w:r>
          </w:p>
          <w:p w:rsidR="001C4224" w:rsidRDefault="001C4224" w:rsidP="001C4224">
            <w:pPr>
              <w:jc w:val="center"/>
              <w:rPr>
                <w:lang w:val="cs-CZ"/>
              </w:rPr>
            </w:pPr>
            <w:r w:rsidRPr="00BB3F23">
              <w:rPr>
                <w:noProof/>
                <w:lang w:val="cs-CZ" w:bidi="ar-SA"/>
              </w:rPr>
              <w:drawing>
                <wp:inline distT="0" distB="0" distL="0" distR="0">
                  <wp:extent cx="3248025" cy="1228725"/>
                  <wp:effectExtent l="19050" t="0" r="9525" b="0"/>
                  <wp:docPr id="9" name="obrázek 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pic:cNvPicPr>
                            <a:picLocks noChangeAspect="1" noChangeArrowheads="1"/>
                          </pic:cNvPicPr>
                        </pic:nvPicPr>
                        <pic:blipFill>
                          <a:blip r:embed="rId13" cstate="print"/>
                          <a:srcRect/>
                          <a:stretch>
                            <a:fillRect/>
                          </a:stretch>
                        </pic:blipFill>
                        <pic:spPr bwMode="auto">
                          <a:xfrm>
                            <a:off x="0" y="0"/>
                            <a:ext cx="3248025" cy="1228725"/>
                          </a:xfrm>
                          <a:prstGeom prst="rect">
                            <a:avLst/>
                          </a:prstGeom>
                          <a:noFill/>
                          <a:ln w="9525">
                            <a:noFill/>
                            <a:miter lim="800000"/>
                            <a:headEnd/>
                            <a:tailEnd/>
                          </a:ln>
                        </pic:spPr>
                      </pic:pic>
                    </a:graphicData>
                  </a:graphic>
                </wp:inline>
              </w:drawing>
            </w:r>
          </w:p>
          <w:p w:rsidR="007A1E4E" w:rsidRDefault="007A1E4E" w:rsidP="001C4224">
            <w:pPr>
              <w:jc w:val="center"/>
              <w:rPr>
                <w:lang w:val="cs-CZ"/>
              </w:rPr>
            </w:pPr>
          </w:p>
          <w:p w:rsidR="005B536A" w:rsidRDefault="007A1E4E" w:rsidP="005B536A">
            <w:pPr>
              <w:rPr>
                <w:lang w:val="cs-CZ"/>
              </w:rPr>
            </w:pPr>
            <w:r>
              <w:rPr>
                <w:lang w:val="cs-CZ"/>
              </w:rPr>
              <w:t>Je jednoznačně prokázáno, že stupeň inbreedingu překračující 5-10% ohrožuje mnoho zdravotních aspektů, především pak vlastnosti související s reprodukcí a tím, co dříve chovatelé nazývali životnost</w:t>
            </w:r>
            <w:r w:rsidR="005B536A">
              <w:rPr>
                <w:lang w:val="cs-CZ"/>
              </w:rPr>
              <w:t xml:space="preserve">, životní energie, dnes bychom nejspíš řekli vitalita. U dnešních čistokrevných psů můžeme vidět mnoho známek negativního působení inbrední deprese, jako jsou problémy se zabřezáváním, resorbce plodů, málopočetné vrhy, špatně prospívající štěňata, feny s nedostatečnou produkcí mléka nebo nedostatečnou péčí o štěňata. Samozřejmě, inbreeding též zvyšuje výskyt nemocí způsobených recesivními mutacemi. </w:t>
            </w:r>
          </w:p>
          <w:p w:rsidR="005B536A" w:rsidRDefault="005B536A" w:rsidP="005B536A">
            <w:pPr>
              <w:rPr>
                <w:lang w:val="cs-CZ"/>
              </w:rPr>
            </w:pPr>
          </w:p>
          <w:p w:rsidR="007A1E4E" w:rsidRPr="005B536A" w:rsidRDefault="005B536A" w:rsidP="005B536A">
            <w:pPr>
              <w:rPr>
                <w:b/>
                <w:lang w:val="cs-CZ"/>
              </w:rPr>
            </w:pPr>
            <w:r w:rsidRPr="005B536A">
              <w:rPr>
                <w:b/>
                <w:lang w:val="cs-CZ"/>
              </w:rPr>
              <w:t>Ze všech těchto důvodů, to nejlepší</w:t>
            </w:r>
            <w:r>
              <w:rPr>
                <w:b/>
                <w:lang w:val="cs-CZ"/>
              </w:rPr>
              <w:t>,</w:t>
            </w:r>
            <w:r w:rsidRPr="005B536A">
              <w:rPr>
                <w:b/>
                <w:lang w:val="cs-CZ"/>
              </w:rPr>
              <w:t xml:space="preserve"> co mohou chovatelé údělat pro zlepšení zdraví čistokrevných psů</w:t>
            </w:r>
            <w:r>
              <w:rPr>
                <w:b/>
                <w:lang w:val="cs-CZ"/>
              </w:rPr>
              <w:t>,</w:t>
            </w:r>
            <w:r w:rsidRPr="005B536A">
              <w:rPr>
                <w:b/>
                <w:lang w:val="cs-CZ"/>
              </w:rPr>
              <w:t xml:space="preserve"> je snížit stupeň inbreedingu. </w:t>
            </w:r>
          </w:p>
          <w:p w:rsidR="005B536A" w:rsidRPr="00BB3F23" w:rsidRDefault="005B536A" w:rsidP="001C4224">
            <w:pPr>
              <w:jc w:val="center"/>
              <w:rPr>
                <w:lang w:val="cs-CZ"/>
              </w:rPr>
            </w:pPr>
          </w:p>
          <w:p w:rsidR="00490E95" w:rsidRDefault="00490E95" w:rsidP="001C4224">
            <w:pPr>
              <w:rPr>
                <w:lang w:val="cs-CZ"/>
              </w:rPr>
            </w:pPr>
            <w:r>
              <w:rPr>
                <w:lang w:val="cs-CZ"/>
              </w:rPr>
              <w:t xml:space="preserve">Většina chovatelů již dnes při plánování vrhů využívá rodokmenových databází k určení koeficientu inbreedingu, </w:t>
            </w:r>
            <w:r w:rsidR="00324E21">
              <w:rPr>
                <w:lang w:val="cs-CZ"/>
              </w:rPr>
              <w:t>což je stále nejvýhodnější způsob jak kontrolovat genetické riziko. Jeho spolehlivost však závisí na kvalitě použité databáze, z </w:t>
            </w:r>
            <w:proofErr w:type="gramStart"/>
            <w:r w:rsidR="00324E21">
              <w:rPr>
                <w:lang w:val="cs-CZ"/>
              </w:rPr>
              <w:t>nichž</w:t>
            </w:r>
            <w:proofErr w:type="gramEnd"/>
            <w:r w:rsidR="00324E21">
              <w:rPr>
                <w:lang w:val="cs-CZ"/>
              </w:rPr>
              <w:t xml:space="preserve"> většina není tak dobrá, jak by bylo třeba. Kromě toho, koeficient inbreedingu je pravděpodobnost, odhad průměrného stupně inbreedingu, jaký můžeme očekávat u určitého plánovaného vrhu. Jenže každé štěně získá jinak namíchané geny a také jiný skutečný stupeň homozygotnosti, takže nakonec ve vrhu nemusí být žádné štěně, jehož stupeň homozygotnosti bude přesně odpovídat vypočítanému COI. U některých bude vyšší, u některých nižší, to je věc náhody. </w:t>
            </w:r>
            <w:r w:rsidR="00D22594">
              <w:rPr>
                <w:lang w:val="cs-CZ"/>
              </w:rPr>
              <w:t xml:space="preserve">Analýza DNA nám může nabídnout mnohem přesnější informaci o genetickém založení psa a my tuto informaci můžeme využít k mnohem přesnějšímu odhadu genetické podobnosti potenciálních rodičů našeho plánovaného vrhu. DNA Breeder Tool dokáže určit genetickou podobnost dvou zvířat porovnáním jejich DNA. Geneticky méně podobní rodiče budou mít méně inbrední potomstvo s nižším rizikem výskytu genetických onemocnění. Chovatel tedy může tyto informace využít pro svá chovatelská rozhodnutí. Řekněme že máte chovnou fenu a vybrali jste pro ni čtyři potenciální krycí psy, kteří všichni odpovídají vašim </w:t>
            </w:r>
            <w:proofErr w:type="gramStart"/>
            <w:r w:rsidR="00D22594">
              <w:rPr>
                <w:lang w:val="cs-CZ"/>
              </w:rPr>
              <w:t>představám pokud</w:t>
            </w:r>
            <w:proofErr w:type="gramEnd"/>
            <w:r w:rsidR="00D22594">
              <w:rPr>
                <w:lang w:val="cs-CZ"/>
              </w:rPr>
              <w:t xml:space="preserve"> jde o temperament, plemenný typ a zdraví. Zbývá rozhodnout, který ze psů se bude k vaší feně nejlépe hodit </w:t>
            </w:r>
            <w:r w:rsidR="00B4166C">
              <w:rPr>
                <w:lang w:val="cs-CZ"/>
              </w:rPr>
              <w:t xml:space="preserve">z hlediska kontroly stupně inbreedingu u potomstva. </w:t>
            </w:r>
          </w:p>
          <w:p w:rsidR="00B4166C" w:rsidRDefault="00B4166C" w:rsidP="001C4224">
            <w:pPr>
              <w:rPr>
                <w:lang w:val="cs-CZ"/>
              </w:rPr>
            </w:pPr>
          </w:p>
          <w:p w:rsidR="001C4224" w:rsidRPr="00BB3F23" w:rsidRDefault="00B4166C" w:rsidP="001C4224">
            <w:pPr>
              <w:rPr>
                <w:lang w:val="cs-CZ"/>
              </w:rPr>
            </w:pPr>
            <w:r>
              <w:rPr>
                <w:lang w:val="cs-CZ"/>
              </w:rPr>
              <w:t xml:space="preserve">Můžeme přímo porovnat DNA data feny s daty všech potenciálních psů a určit, jak moc jsou geneticky podobní. První sloupec v grafu </w:t>
            </w:r>
            <w:r w:rsidR="003261DD">
              <w:rPr>
                <w:lang w:val="cs-CZ"/>
              </w:rPr>
              <w:t xml:space="preserve">dole </w:t>
            </w:r>
            <w:r>
              <w:rPr>
                <w:lang w:val="cs-CZ"/>
              </w:rPr>
              <w:t xml:space="preserve">srovnává samotná data feny, takže zde nutně musí být shoda 100 %. V dalších sloupcích vidíme srovnání feny se čtyřmi různými psy a vidíme rozptyl v genetické shodě od 4 do 48 %. Pokud všichni vybraní psi odpovídají vašim představám o typu a požadovaných vlastnostech, pak volbou některého ze psů s nížší genetickou </w:t>
            </w:r>
            <w:proofErr w:type="gramStart"/>
            <w:r>
              <w:rPr>
                <w:lang w:val="cs-CZ"/>
              </w:rPr>
              <w:t xml:space="preserve">podobností ( </w:t>
            </w:r>
            <w:r>
              <w:rPr>
                <w:lang w:val="cs-CZ"/>
              </w:rPr>
              <w:lastRenderedPageBreak/>
              <w:t>psi</w:t>
            </w:r>
            <w:proofErr w:type="gramEnd"/>
            <w:r>
              <w:rPr>
                <w:lang w:val="cs-CZ"/>
              </w:rPr>
              <w:t xml:space="preserve"> 2,3,4)</w:t>
            </w:r>
            <w:r w:rsidR="003261DD">
              <w:rPr>
                <w:lang w:val="cs-CZ"/>
              </w:rPr>
              <w:t xml:space="preserve">, </w:t>
            </w:r>
            <w:r>
              <w:rPr>
                <w:lang w:val="cs-CZ"/>
              </w:rPr>
              <w:t xml:space="preserve"> získáte potomstvo s větší genetickou pestrostí a nižším rizikem genetických onemocnění. </w:t>
            </w:r>
          </w:p>
          <w:tbl>
            <w:tblPr>
              <w:tblW w:w="5000" w:type="pct"/>
              <w:tblCellSpacing w:w="15" w:type="dxa"/>
              <w:tblCellMar>
                <w:top w:w="15" w:type="dxa"/>
                <w:left w:w="15" w:type="dxa"/>
                <w:bottom w:w="15" w:type="dxa"/>
                <w:right w:w="15" w:type="dxa"/>
              </w:tblCellMar>
              <w:tblLook w:val="04A0"/>
            </w:tblPr>
            <w:tblGrid>
              <w:gridCol w:w="6255"/>
              <w:gridCol w:w="3151"/>
            </w:tblGrid>
            <w:tr w:rsidR="001C4224" w:rsidRPr="00BB3F23" w:rsidTr="00B4166C">
              <w:trPr>
                <w:tblCellSpacing w:w="15" w:type="dxa"/>
              </w:trPr>
              <w:tc>
                <w:tcPr>
                  <w:tcW w:w="1651" w:type="pct"/>
                  <w:tcMar>
                    <w:top w:w="0" w:type="dxa"/>
                    <w:left w:w="225" w:type="dxa"/>
                    <w:bottom w:w="0" w:type="dxa"/>
                    <w:right w:w="225" w:type="dxa"/>
                  </w:tcMar>
                  <w:vAlign w:val="center"/>
                  <w:hideMark/>
                </w:tcPr>
                <w:p w:rsidR="001C4224" w:rsidRPr="00BB3F23" w:rsidRDefault="003261DD">
                  <w:pPr>
                    <w:rPr>
                      <w:szCs w:val="24"/>
                      <w:lang w:val="cs-CZ"/>
                    </w:rPr>
                  </w:pPr>
                  <w:r w:rsidRPr="00BB3F23">
                    <w:rPr>
                      <w:noProof/>
                      <w:lang w:val="cs-CZ" w:bidi="ar-SA"/>
                    </w:rPr>
                    <w:drawing>
                      <wp:inline distT="0" distB="0" distL="0" distR="0">
                        <wp:extent cx="3638550" cy="2562225"/>
                        <wp:effectExtent l="19050" t="0" r="0" b="0"/>
                        <wp:docPr id="3" name="obrázek 1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pic:cNvPicPr>
                                  <a:picLocks noChangeAspect="1" noChangeArrowheads="1"/>
                                </pic:cNvPicPr>
                              </pic:nvPicPr>
                              <pic:blipFill>
                                <a:blip r:embed="rId14" cstate="print"/>
                                <a:srcRect/>
                                <a:stretch>
                                  <a:fillRect/>
                                </a:stretch>
                              </pic:blipFill>
                              <pic:spPr bwMode="auto">
                                <a:xfrm>
                                  <a:off x="0" y="0"/>
                                  <a:ext cx="3638550" cy="2562225"/>
                                </a:xfrm>
                                <a:prstGeom prst="rect">
                                  <a:avLst/>
                                </a:prstGeom>
                                <a:noFill/>
                                <a:ln w="9525">
                                  <a:noFill/>
                                  <a:miter lim="800000"/>
                                  <a:headEnd/>
                                  <a:tailEnd/>
                                </a:ln>
                              </pic:spPr>
                            </pic:pic>
                          </a:graphicData>
                        </a:graphic>
                      </wp:inline>
                    </w:drawing>
                  </w:r>
                </w:p>
              </w:tc>
              <w:tc>
                <w:tcPr>
                  <w:tcW w:w="3301" w:type="pct"/>
                  <w:tcMar>
                    <w:top w:w="0" w:type="dxa"/>
                    <w:left w:w="225" w:type="dxa"/>
                    <w:bottom w:w="0" w:type="dxa"/>
                    <w:right w:w="225" w:type="dxa"/>
                  </w:tcMar>
                  <w:vAlign w:val="center"/>
                  <w:hideMark/>
                </w:tcPr>
                <w:p w:rsidR="001C4224" w:rsidRPr="00BB3F23" w:rsidRDefault="001C4224" w:rsidP="003261DD">
                  <w:pPr>
                    <w:rPr>
                      <w:szCs w:val="24"/>
                      <w:lang w:val="cs-CZ"/>
                    </w:rPr>
                  </w:pPr>
                </w:p>
              </w:tc>
            </w:tr>
          </w:tbl>
          <w:p w:rsidR="003261DD" w:rsidRDefault="003261DD" w:rsidP="001C4224">
            <w:pPr>
              <w:rPr>
                <w:lang w:val="cs-CZ"/>
              </w:rPr>
            </w:pPr>
          </w:p>
          <w:p w:rsidR="003261DD" w:rsidRDefault="003261DD" w:rsidP="001C4224">
            <w:pPr>
              <w:rPr>
                <w:lang w:val="cs-CZ"/>
              </w:rPr>
            </w:pPr>
            <w:r>
              <w:rPr>
                <w:lang w:val="cs-CZ"/>
              </w:rPr>
              <w:t>Než se rozhodnete pro jednoho z těchto psů, mohou do vašeho rozhodování kromě stupně spřízněnosti vstoupit další okolnosti, jež budete chtít vzít v úvahu. Například se ukáže, že pes 4 nese stejnou mutaci jako fena, což znamená riziko narození postižených štěňat. Možná budete chtít ještě porovnat genetickou podobnost těch částí chromosomů, kde leží geny související s imunitou. Například psí leukocytární antigeny, DLA, na chromosomu 12.</w:t>
            </w:r>
          </w:p>
          <w:p w:rsidR="003261DD" w:rsidRDefault="003261DD" w:rsidP="001C4224">
            <w:pPr>
              <w:rPr>
                <w:lang w:val="cs-CZ"/>
              </w:rPr>
            </w:pPr>
          </w:p>
          <w:p w:rsidR="003261DD" w:rsidRDefault="003261DD" w:rsidP="001C4224">
            <w:pPr>
              <w:rPr>
                <w:lang w:val="cs-CZ"/>
              </w:rPr>
            </w:pPr>
            <w:r>
              <w:rPr>
                <w:lang w:val="cs-CZ"/>
              </w:rPr>
              <w:t xml:space="preserve">Jsou i další možnosti využití ICB Breeder Tool. </w:t>
            </w:r>
            <w:r w:rsidR="00BF1019">
              <w:rPr>
                <w:lang w:val="cs-CZ"/>
              </w:rPr>
              <w:t xml:space="preserve">Můžete ho použít třeba při výběru štěněte, které si chcete nechat pro další chov a které se bude nejlépe hodit do vašeho chovatelského programu. Vyberete si pejska, který se bude nejlépe hodit k jiné vaší feně, nebo budete chtít z vrhu vybrat dvě štěňata navzájem co nejvíce geneticky vzdálená. </w:t>
            </w:r>
          </w:p>
          <w:p w:rsidR="001C4224" w:rsidRPr="00BB3F23" w:rsidRDefault="001E4DF0" w:rsidP="001C4224">
            <w:pPr>
              <w:rPr>
                <w:lang w:val="cs-CZ"/>
              </w:rPr>
            </w:pPr>
            <w:r w:rsidRPr="001E4DF0">
              <w:rPr>
                <w:lang w:val="cs-CZ"/>
              </w:rPr>
              <w:pict>
                <v:rect id="_x0000_i1027" style="width:235.15pt;height:1.5pt" o:hrpct="500" o:hralign="center" o:hrstd="t" o:hr="t" fillcolor="#a0a0a0" stroked="f"/>
              </w:pict>
            </w:r>
          </w:p>
          <w:p w:rsidR="0064125C" w:rsidRDefault="001C4224" w:rsidP="001C4224">
            <w:pPr>
              <w:rPr>
                <w:rStyle w:val="Siln"/>
                <w:color w:val="8D5024"/>
                <w:lang w:val="cs-CZ"/>
              </w:rPr>
            </w:pPr>
            <w:r w:rsidRPr="00BB3F23">
              <w:rPr>
                <w:lang w:val="cs-CZ"/>
              </w:rPr>
              <w:br/>
            </w:r>
            <w:r w:rsidR="0064125C">
              <w:rPr>
                <w:rStyle w:val="Siln"/>
                <w:color w:val="8D5024"/>
                <w:lang w:val="cs-CZ"/>
              </w:rPr>
              <w:t>Genetická pestrost a struktura populace</w:t>
            </w:r>
          </w:p>
          <w:p w:rsidR="0064125C" w:rsidRDefault="00750804" w:rsidP="001C4224">
            <w:pPr>
              <w:rPr>
                <w:lang w:val="cs-CZ"/>
              </w:rPr>
            </w:pPr>
            <w:r>
              <w:rPr>
                <w:lang w:val="cs-CZ"/>
              </w:rPr>
              <w:t>Chcete</w:t>
            </w:r>
            <w:r w:rsidR="0064125C">
              <w:rPr>
                <w:lang w:val="cs-CZ"/>
              </w:rPr>
              <w:t xml:space="preserve"> najít psa, který nejlépe poslouží k oživení krve vašeho chovu? Můžete se dlouze probírat stohy rodokmenů</w:t>
            </w:r>
            <w:r>
              <w:rPr>
                <w:lang w:val="cs-CZ"/>
              </w:rPr>
              <w:t xml:space="preserve"> a dělat si seznam, nebo máte-li štěstí a máte dobrou rodokmenovou databázi, můžete si nechat vypočítat koeficienty inbreedingu pro různá testovací páření. Ale jsou i lepší a snazší způsoby jak to udělat.  </w:t>
            </w:r>
          </w:p>
          <w:p w:rsidR="00750804" w:rsidRDefault="00750804" w:rsidP="001C4224">
            <w:pPr>
              <w:rPr>
                <w:lang w:val="cs-CZ"/>
              </w:rPr>
            </w:pPr>
          </w:p>
          <w:p w:rsidR="001C4224" w:rsidRPr="00BB3F23" w:rsidRDefault="00750804" w:rsidP="001C4224">
            <w:pPr>
              <w:rPr>
                <w:lang w:val="cs-CZ"/>
              </w:rPr>
            </w:pPr>
            <w:r>
              <w:rPr>
                <w:lang w:val="cs-CZ"/>
              </w:rPr>
              <w:t xml:space="preserve">ICB Breeder Tool může porovnat DNA data mnoha psů, určit jejich vzájemnou genetickou spřízněnost a zobrazit tyto informace různými možnými způsoby. </w:t>
            </w:r>
          </w:p>
          <w:p w:rsidR="001C4224" w:rsidRDefault="001C4224" w:rsidP="001C4224">
            <w:pPr>
              <w:rPr>
                <w:rStyle w:val="Siln"/>
                <w:i/>
                <w:iCs/>
                <w:color w:val="8D5024"/>
                <w:u w:val="single"/>
                <w:lang w:val="cs-CZ"/>
              </w:rPr>
            </w:pPr>
            <w:r w:rsidRPr="00BB3F23">
              <w:rPr>
                <w:lang w:val="cs-CZ"/>
              </w:rPr>
              <w:br/>
            </w:r>
            <w:r w:rsidR="00750804">
              <w:rPr>
                <w:rStyle w:val="Siln"/>
                <w:i/>
                <w:iCs/>
                <w:color w:val="8D5024"/>
                <w:u w:val="single"/>
                <w:lang w:val="cs-CZ"/>
              </w:rPr>
              <w:t>Dendrogramy</w:t>
            </w:r>
          </w:p>
          <w:p w:rsidR="00750804" w:rsidRDefault="00750804" w:rsidP="001C4224">
            <w:pPr>
              <w:rPr>
                <w:rStyle w:val="Siln"/>
                <w:i/>
                <w:iCs/>
                <w:color w:val="8D5024"/>
                <w:u w:val="single"/>
                <w:lang w:val="cs-CZ"/>
              </w:rPr>
            </w:pPr>
          </w:p>
          <w:p w:rsidR="00750804" w:rsidRDefault="00750804" w:rsidP="001C4224">
            <w:pPr>
              <w:rPr>
                <w:lang w:val="cs-CZ"/>
              </w:rPr>
            </w:pPr>
            <w:r>
              <w:rPr>
                <w:lang w:val="cs-CZ"/>
              </w:rPr>
              <w:t xml:space="preserve">O kousek níž vidíte několik dendrogramů – rodokmenových stromů- </w:t>
            </w:r>
            <w:r w:rsidR="00A0344F">
              <w:rPr>
                <w:lang w:val="cs-CZ"/>
              </w:rPr>
              <w:t xml:space="preserve">které třídí psy do skupin podle jejich genetické podobnosti. </w:t>
            </w:r>
            <w:r w:rsidR="00E644F6">
              <w:rPr>
                <w:lang w:val="cs-CZ"/>
              </w:rPr>
              <w:t>Psi spojení kratšími vertikálními větvemi jsou navzájem více podobní, psi spojení delšími vertikálními větvemi nebo nebo umístění v jiných skupinách jsou méně příbuzní. Dendrogram znázorňuje genetickou strukturu populace tak, že odlišuje</w:t>
            </w:r>
            <w:r w:rsidR="00B21EA2">
              <w:rPr>
                <w:lang w:val="cs-CZ"/>
              </w:rPr>
              <w:t xml:space="preserve"> </w:t>
            </w:r>
            <w:r w:rsidR="00E644F6">
              <w:rPr>
                <w:lang w:val="cs-CZ"/>
              </w:rPr>
              <w:t xml:space="preserve">subpopulace a skupiny psů, kteří jsou navzájem více příbuzní než psi z ostatních skupin. Pokud </w:t>
            </w:r>
            <w:r w:rsidR="00E644F6">
              <w:rPr>
                <w:lang w:val="cs-CZ"/>
              </w:rPr>
              <w:lastRenderedPageBreak/>
              <w:t xml:space="preserve">potřebujete udělat outcross, poohlédněte se po psu z jiné skupiny, než do které patří vaše fena. Čím vzdálenější skupina, tím méně budou obě zvířata navzájem příbuzná. </w:t>
            </w:r>
          </w:p>
          <w:p w:rsidR="00E644F6" w:rsidRDefault="00E644F6" w:rsidP="001C4224">
            <w:pPr>
              <w:rPr>
                <w:lang w:val="cs-CZ"/>
              </w:rPr>
            </w:pPr>
          </w:p>
          <w:p w:rsidR="00E644F6" w:rsidRDefault="00E644F6" w:rsidP="001C4224">
            <w:pPr>
              <w:rPr>
                <w:lang w:val="cs-CZ"/>
              </w:rPr>
            </w:pPr>
            <w:r>
              <w:rPr>
                <w:lang w:val="cs-CZ"/>
              </w:rPr>
              <w:t>Dendrogram níže znázorňuje plemeno Americký kokršpaněl</w:t>
            </w:r>
            <w:r w:rsidR="004C7C95">
              <w:rPr>
                <w:lang w:val="cs-CZ"/>
              </w:rPr>
              <w:t xml:space="preserve">. Vidíme jasně dvě skupiny, zelená vlevo a červená vpravo. Každá vertikální čára značí jednoho psa. Krátké vertikální čáry mohou znamenat sourozence nebo polosourozence. Data zřejmě zahrnují zvířata z USA a Anglie, takže je možné, že genetická rozdílnost obou skupin odpovídá geografii. </w:t>
            </w:r>
            <w:r w:rsidR="0028772D">
              <w:rPr>
                <w:lang w:val="cs-CZ"/>
              </w:rPr>
              <w:t>Další příklady dendrogramů znázorňují Golden retrievery, Maďarské ohaře, Yorkshiry a úplně dole Boxery.</w:t>
            </w:r>
          </w:p>
          <w:p w:rsidR="0028772D" w:rsidRDefault="0028772D" w:rsidP="001C4224">
            <w:pPr>
              <w:rPr>
                <w:lang w:val="cs-CZ"/>
              </w:rPr>
            </w:pPr>
          </w:p>
          <w:p w:rsidR="001C4224" w:rsidRPr="00BB3F23" w:rsidRDefault="001C4224" w:rsidP="001C4224">
            <w:pPr>
              <w:jc w:val="center"/>
              <w:rPr>
                <w:lang w:val="cs-CZ"/>
              </w:rPr>
            </w:pPr>
            <w:r w:rsidRPr="00BB3F23">
              <w:rPr>
                <w:noProof/>
                <w:lang w:val="cs-CZ" w:bidi="ar-SA"/>
              </w:rPr>
              <w:drawing>
                <wp:inline distT="0" distB="0" distL="0" distR="0">
                  <wp:extent cx="6286500" cy="6457950"/>
                  <wp:effectExtent l="19050" t="0" r="0" b="0"/>
                  <wp:docPr id="12" name="obrázek 1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pic:cNvPicPr>
                            <a:picLocks noChangeAspect="1" noChangeArrowheads="1"/>
                          </pic:cNvPicPr>
                        </pic:nvPicPr>
                        <pic:blipFill>
                          <a:blip r:embed="rId15" cstate="print"/>
                          <a:srcRect/>
                          <a:stretch>
                            <a:fillRect/>
                          </a:stretch>
                        </pic:blipFill>
                        <pic:spPr bwMode="auto">
                          <a:xfrm>
                            <a:off x="0" y="0"/>
                            <a:ext cx="6286500" cy="6457950"/>
                          </a:xfrm>
                          <a:prstGeom prst="rect">
                            <a:avLst/>
                          </a:prstGeom>
                          <a:noFill/>
                          <a:ln w="9525">
                            <a:noFill/>
                            <a:miter lim="800000"/>
                            <a:headEnd/>
                            <a:tailEnd/>
                          </a:ln>
                        </pic:spPr>
                      </pic:pic>
                    </a:graphicData>
                  </a:graphic>
                </wp:inline>
              </w:drawing>
            </w:r>
          </w:p>
          <w:p w:rsidR="001C4224" w:rsidRPr="00BB3F23" w:rsidRDefault="001C4224" w:rsidP="001C4224">
            <w:pPr>
              <w:jc w:val="center"/>
              <w:rPr>
                <w:lang w:val="cs-CZ"/>
              </w:rPr>
            </w:pPr>
          </w:p>
          <w:p w:rsidR="001C4224" w:rsidRPr="00BB3F23" w:rsidRDefault="001C4224" w:rsidP="001C4224">
            <w:pPr>
              <w:rPr>
                <w:lang w:val="cs-CZ"/>
              </w:rPr>
            </w:pPr>
            <w:r w:rsidRPr="00BB3F23">
              <w:rPr>
                <w:lang w:val="cs-CZ"/>
              </w:rPr>
              <w:br/>
            </w:r>
          </w:p>
          <w:p w:rsidR="001C4224" w:rsidRPr="00BB3F23" w:rsidRDefault="001E4DF0" w:rsidP="001C4224">
            <w:pPr>
              <w:rPr>
                <w:lang w:val="cs-CZ"/>
              </w:rPr>
            </w:pPr>
            <w:r w:rsidRPr="001E4DF0">
              <w:rPr>
                <w:lang w:val="cs-CZ"/>
              </w:rPr>
              <w:pict>
                <v:rect id="_x0000_i1028" style="width:235.15pt;height:1.5pt" o:hrpct="500" o:hralign="center" o:hrstd="t" o:hr="t" fillcolor="#a0a0a0" stroked="f"/>
              </w:pict>
            </w:r>
          </w:p>
          <w:p w:rsidR="00B21EA2" w:rsidRDefault="00B21EA2" w:rsidP="001C4224">
            <w:pPr>
              <w:rPr>
                <w:rStyle w:val="Siln"/>
                <w:i/>
                <w:iCs/>
                <w:color w:val="8D5024"/>
                <w:u w:val="single"/>
                <w:lang w:val="cs-CZ"/>
              </w:rPr>
            </w:pPr>
            <w:r>
              <w:rPr>
                <w:rStyle w:val="Siln"/>
                <w:i/>
                <w:iCs/>
                <w:color w:val="8D5024"/>
                <w:u w:val="single"/>
                <w:lang w:val="cs-CZ"/>
              </w:rPr>
              <w:t>3D bodové diagramy</w:t>
            </w:r>
          </w:p>
          <w:p w:rsidR="001C4224" w:rsidRPr="00BB3F23" w:rsidRDefault="001C4224" w:rsidP="001C4224">
            <w:pPr>
              <w:rPr>
                <w:lang w:val="cs-CZ"/>
              </w:rPr>
            </w:pPr>
            <w:r w:rsidRPr="00BB3F23">
              <w:rPr>
                <w:lang w:val="cs-CZ"/>
              </w:rPr>
              <w:br/>
            </w:r>
            <w:r w:rsidR="00B21EA2">
              <w:rPr>
                <w:lang w:val="cs-CZ"/>
              </w:rPr>
              <w:t xml:space="preserve">ICB Breeder Tool dokáža stejná genetická data zobrazit i velmi odlišným způsobem, jako je třeba bodový diagram, který nám </w:t>
            </w:r>
            <w:r w:rsidR="00595B01">
              <w:rPr>
                <w:lang w:val="cs-CZ"/>
              </w:rPr>
              <w:t xml:space="preserve">velmi komplexně znázorňuje vztahy mezi jednotlivými zvířaty. To se může hodit zejména v přpadě polygenních či komplexních vlastností, u kterých neznáme konkrétní zodpovědné geny. </w:t>
            </w:r>
            <w:r w:rsidRPr="00BB3F23">
              <w:rPr>
                <w:lang w:val="cs-CZ"/>
              </w:rPr>
              <w:br/>
            </w:r>
          </w:p>
          <w:p w:rsidR="001C4224" w:rsidRPr="00BB3F23" w:rsidRDefault="001C4224" w:rsidP="001C4224">
            <w:pPr>
              <w:rPr>
                <w:lang w:val="cs-CZ"/>
              </w:rPr>
            </w:pPr>
            <w:r w:rsidRPr="00BB3F23">
              <w:rPr>
                <w:noProof/>
                <w:lang w:val="cs-CZ" w:bidi="ar-SA"/>
              </w:rPr>
              <w:drawing>
                <wp:inline distT="0" distB="0" distL="0" distR="0">
                  <wp:extent cx="2905125" cy="3914775"/>
                  <wp:effectExtent l="19050" t="0" r="9525" b="0"/>
                  <wp:docPr id="15" name="obrázek 1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pic:cNvPicPr>
                            <a:picLocks noChangeAspect="1" noChangeArrowheads="1"/>
                          </pic:cNvPicPr>
                        </pic:nvPicPr>
                        <pic:blipFill>
                          <a:blip r:embed="rId16" cstate="print"/>
                          <a:srcRect/>
                          <a:stretch>
                            <a:fillRect/>
                          </a:stretch>
                        </pic:blipFill>
                        <pic:spPr bwMode="auto">
                          <a:xfrm>
                            <a:off x="0" y="0"/>
                            <a:ext cx="2905125" cy="3914775"/>
                          </a:xfrm>
                          <a:prstGeom prst="rect">
                            <a:avLst/>
                          </a:prstGeom>
                          <a:noFill/>
                          <a:ln w="9525">
                            <a:noFill/>
                            <a:miter lim="800000"/>
                            <a:headEnd/>
                            <a:tailEnd/>
                          </a:ln>
                        </pic:spPr>
                      </pic:pic>
                    </a:graphicData>
                  </a:graphic>
                </wp:inline>
              </w:drawing>
            </w:r>
          </w:p>
          <w:p w:rsidR="00595B01" w:rsidRDefault="001C4224" w:rsidP="001C4224">
            <w:pPr>
              <w:rPr>
                <w:lang w:val="cs-CZ"/>
              </w:rPr>
            </w:pPr>
            <w:r w:rsidRPr="00BB3F23">
              <w:rPr>
                <w:lang w:val="cs-CZ"/>
              </w:rPr>
              <w:br/>
            </w:r>
            <w:r w:rsidRPr="00BB3F23">
              <w:rPr>
                <w:lang w:val="cs-CZ"/>
              </w:rPr>
              <w:br/>
            </w:r>
            <w:r w:rsidRPr="00BB3F23">
              <w:rPr>
                <w:lang w:val="cs-CZ"/>
              </w:rPr>
              <w:br/>
            </w:r>
            <w:r w:rsidR="00595B01">
              <w:rPr>
                <w:lang w:val="cs-CZ"/>
              </w:rPr>
              <w:t>Tyto diagramy seskupují zvířata podle jejich genetické podobnosti. Spolu s informací o určité zvolené vlastnosti nebo charakteristice můžeme rozlišit jisté subpopulace nebo skupiny a podívat se, jak jsou zpřízněné. Na obrázku nahoře můžete vidět znázornění plemene chovaného pro různé</w:t>
            </w:r>
            <w:r w:rsidR="002561F6">
              <w:rPr>
                <w:lang w:val="cs-CZ"/>
              </w:rPr>
              <w:t xml:space="preserve"> účely (Field – pracovní, Unknown – neznámý, Companion – společenský, Bench – výstavní). Na obrázku dole vidíme tutéž populaci a vztahy mezi zvířaty s vyznačenými různými zdravotními problémy jako je rakovina, epilepsie a srdční vady.</w:t>
            </w:r>
          </w:p>
          <w:p w:rsidR="001C4224" w:rsidRPr="00BB3F23" w:rsidRDefault="001C4224" w:rsidP="001C4224">
            <w:pPr>
              <w:rPr>
                <w:lang w:val="cs-CZ"/>
              </w:rPr>
            </w:pPr>
          </w:p>
          <w:p w:rsidR="001C4224" w:rsidRPr="00BB3F23" w:rsidRDefault="001C4224" w:rsidP="001C4224">
            <w:pPr>
              <w:jc w:val="center"/>
              <w:rPr>
                <w:lang w:val="cs-CZ"/>
              </w:rPr>
            </w:pPr>
            <w:r w:rsidRPr="00BB3F23">
              <w:rPr>
                <w:noProof/>
                <w:lang w:val="cs-CZ" w:bidi="ar-SA"/>
              </w:rPr>
              <w:lastRenderedPageBreak/>
              <w:drawing>
                <wp:inline distT="0" distB="0" distL="0" distR="0">
                  <wp:extent cx="6156000" cy="3106412"/>
                  <wp:effectExtent l="19050" t="0" r="0" b="0"/>
                  <wp:docPr id="17" name="obrázek 1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pic:cNvPicPr>
                            <a:picLocks noChangeAspect="1" noChangeArrowheads="1"/>
                          </pic:cNvPicPr>
                        </pic:nvPicPr>
                        <pic:blipFill>
                          <a:blip r:embed="rId17" cstate="print"/>
                          <a:srcRect/>
                          <a:stretch>
                            <a:fillRect/>
                          </a:stretch>
                        </pic:blipFill>
                        <pic:spPr bwMode="auto">
                          <a:xfrm>
                            <a:off x="0" y="0"/>
                            <a:ext cx="6156000" cy="3106412"/>
                          </a:xfrm>
                          <a:prstGeom prst="rect">
                            <a:avLst/>
                          </a:prstGeom>
                          <a:noFill/>
                          <a:ln w="9525">
                            <a:noFill/>
                            <a:miter lim="800000"/>
                            <a:headEnd/>
                            <a:tailEnd/>
                          </a:ln>
                        </pic:spPr>
                      </pic:pic>
                    </a:graphicData>
                  </a:graphic>
                </wp:inline>
              </w:drawing>
            </w:r>
          </w:p>
          <w:p w:rsidR="001C4224" w:rsidRPr="00BB3F23" w:rsidRDefault="001E4DF0" w:rsidP="001C4224">
            <w:pPr>
              <w:rPr>
                <w:lang w:val="cs-CZ"/>
              </w:rPr>
            </w:pPr>
            <w:r w:rsidRPr="001E4DF0">
              <w:rPr>
                <w:lang w:val="cs-CZ"/>
              </w:rPr>
              <w:pict>
                <v:rect id="_x0000_i1029" style="width:329.2pt;height:1.5pt" o:hrpct="700" o:hralign="center" o:hrstd="t" o:hr="t" fillcolor="#a0a0a0" stroked="f"/>
              </w:pict>
            </w:r>
          </w:p>
          <w:p w:rsidR="001C4224" w:rsidRPr="00BB3F23" w:rsidRDefault="001C4224" w:rsidP="002561F6">
            <w:pPr>
              <w:jc w:val="center"/>
              <w:rPr>
                <w:lang w:val="cs-CZ"/>
              </w:rPr>
            </w:pPr>
            <w:r w:rsidRPr="00BB3F23">
              <w:rPr>
                <w:lang w:val="cs-CZ"/>
              </w:rPr>
              <w:br/>
            </w:r>
          </w:p>
          <w:p w:rsidR="002561F6" w:rsidRDefault="002561F6" w:rsidP="001C4224">
            <w:pPr>
              <w:spacing w:after="240"/>
              <w:rPr>
                <w:lang w:val="cs-CZ"/>
              </w:rPr>
            </w:pPr>
            <w:r>
              <w:rPr>
                <w:lang w:val="cs-CZ"/>
              </w:rPr>
              <w:t xml:space="preserve">ICB Breeder Tool </w:t>
            </w:r>
            <w:proofErr w:type="gramStart"/>
            <w:r>
              <w:rPr>
                <w:lang w:val="cs-CZ"/>
              </w:rPr>
              <w:t>nabízí</w:t>
            </w:r>
            <w:proofErr w:type="gramEnd"/>
            <w:r>
              <w:rPr>
                <w:lang w:val="cs-CZ"/>
              </w:rPr>
              <w:t xml:space="preserve"> nejrobustnější genetickou analýzu jakou kdy </w:t>
            </w:r>
            <w:proofErr w:type="gramStart"/>
            <w:r>
              <w:rPr>
                <w:lang w:val="cs-CZ"/>
              </w:rPr>
              <w:t>měli</w:t>
            </w:r>
            <w:proofErr w:type="gramEnd"/>
            <w:r>
              <w:rPr>
                <w:lang w:val="cs-CZ"/>
              </w:rPr>
              <w:t xml:space="preserve"> chovatelé psů k dispozici, v plánu je rozšíření o další možnosti včetně EBV – Estimated breeding values (Výpočet chovné hodnoty)! Soustředíme se na vývoj prostředků</w:t>
            </w:r>
            <w:r w:rsidR="00614A2A">
              <w:rPr>
                <w:lang w:val="cs-CZ"/>
              </w:rPr>
              <w:t>,</w:t>
            </w:r>
            <w:r>
              <w:rPr>
                <w:lang w:val="cs-CZ"/>
              </w:rPr>
              <w:t xml:space="preserve"> které mohou </w:t>
            </w:r>
            <w:r w:rsidR="00614A2A">
              <w:rPr>
                <w:lang w:val="cs-CZ"/>
              </w:rPr>
              <w:t xml:space="preserve">chovatelé začít využívat teď hned a zlepšovat zdraví svých odchovů již od příštího vrhu. </w:t>
            </w:r>
          </w:p>
          <w:p w:rsidR="00614A2A" w:rsidRDefault="00614A2A" w:rsidP="001C4224">
            <w:pPr>
              <w:spacing w:after="240"/>
              <w:rPr>
                <w:lang w:val="cs-CZ"/>
              </w:rPr>
            </w:pPr>
            <w:r>
              <w:rPr>
                <w:lang w:val="cs-CZ"/>
              </w:rPr>
              <w:t xml:space="preserve">Seznam dostupných DNA testů a shrnutí prováděných analýz, jež jsou součástí vyhodnocení každého psa: </w:t>
            </w:r>
            <w:r w:rsidR="001C4224" w:rsidRPr="00BB3F23">
              <w:rPr>
                <w:lang w:val="cs-CZ"/>
              </w:rPr>
              <w:br/>
            </w:r>
            <w:r w:rsidR="001C4224" w:rsidRPr="00BB3F23">
              <w:rPr>
                <w:lang w:val="cs-CZ"/>
              </w:rPr>
              <w:br/>
              <w:t xml:space="preserve">​ </w:t>
            </w:r>
            <w:r w:rsidRPr="00614A2A">
              <w:rPr>
                <w:lang w:val="cs-CZ"/>
              </w:rPr>
              <w:t>http://www.instituteofcaninebiology.org/test-list.html</w:t>
            </w:r>
          </w:p>
          <w:p w:rsidR="00614A2A" w:rsidRDefault="00614A2A" w:rsidP="001C4224">
            <w:pPr>
              <w:spacing w:after="240"/>
              <w:rPr>
                <w:lang w:val="cs-CZ"/>
              </w:rPr>
            </w:pPr>
            <w:r>
              <w:rPr>
                <w:lang w:val="cs-CZ"/>
              </w:rPr>
              <w:t>Pokud vás zajímá</w:t>
            </w:r>
            <w:r w:rsidR="007A4C20">
              <w:rPr>
                <w:lang w:val="cs-CZ"/>
              </w:rPr>
              <w:t>,</w:t>
            </w:r>
            <w:r>
              <w:rPr>
                <w:lang w:val="cs-CZ"/>
              </w:rPr>
              <w:t xml:space="preserve"> na čem dalším nyní pracujeme, čtěte dál! </w:t>
            </w:r>
          </w:p>
          <w:p w:rsidR="001C4224" w:rsidRPr="00BB3F23" w:rsidRDefault="001C4224" w:rsidP="001C4224">
            <w:pPr>
              <w:jc w:val="center"/>
              <w:rPr>
                <w:lang w:val="cs-CZ"/>
              </w:rPr>
            </w:pPr>
            <w:r w:rsidRPr="00BB3F23">
              <w:rPr>
                <w:lang w:val="cs-CZ"/>
              </w:rPr>
              <w:br/>
            </w:r>
          </w:p>
          <w:p w:rsidR="001C4224" w:rsidRPr="00BB3F23" w:rsidRDefault="001E4DF0" w:rsidP="001C4224">
            <w:pPr>
              <w:rPr>
                <w:lang w:val="cs-CZ"/>
              </w:rPr>
            </w:pPr>
            <w:r w:rsidRPr="001E4DF0">
              <w:rPr>
                <w:lang w:val="cs-CZ"/>
              </w:rPr>
              <w:pict>
                <v:rect id="_x0000_i1030" style="width:470.3pt;height:1.5pt" o:hralign="center" o:hrstd="t" o:hr="t" fillcolor="#a0a0a0" stroked="f"/>
              </w:pict>
            </w:r>
          </w:p>
          <w:p w:rsidR="007A4C20" w:rsidRDefault="007A4C20" w:rsidP="001C4224">
            <w:pPr>
              <w:rPr>
                <w:rStyle w:val="Siln"/>
                <w:color w:val="8D5024"/>
                <w:lang w:val="cs-CZ"/>
              </w:rPr>
            </w:pPr>
            <w:r>
              <w:rPr>
                <w:rStyle w:val="Siln"/>
                <w:color w:val="8D5024"/>
                <w:lang w:val="cs-CZ"/>
              </w:rPr>
              <w:t>Rozbory homozygotnosti</w:t>
            </w:r>
          </w:p>
          <w:p w:rsidR="007A4C20" w:rsidRDefault="001C4224" w:rsidP="001C4224">
            <w:pPr>
              <w:rPr>
                <w:lang w:val="cs-CZ"/>
              </w:rPr>
            </w:pPr>
            <w:r w:rsidRPr="007A4C20">
              <w:rPr>
                <w:lang w:val="cs-CZ"/>
              </w:rPr>
              <w:br/>
              <w:t>​</w:t>
            </w:r>
            <w:r w:rsidR="007A4C20" w:rsidRPr="007A4C20">
              <w:rPr>
                <w:lang w:val="cs-CZ"/>
              </w:rPr>
              <w:t>Rádi bychom Vás blíže seznámili s něčím,</w:t>
            </w:r>
            <w:r w:rsidR="007A4C20">
              <w:rPr>
                <w:lang w:val="cs-CZ"/>
              </w:rPr>
              <w:t xml:space="preserve"> co vypadá trochu podivně a hlavně mnohem komplikovaněji, než tomu je ve skutečnosti. Ale je to vážně vážně pecka, kterou by bylo škoda přehlédnout. Slibuji, bude to stát zato! </w:t>
            </w:r>
            <w:r w:rsidRPr="00BB3F23">
              <w:rPr>
                <w:lang w:val="cs-CZ"/>
              </w:rPr>
              <w:br/>
            </w:r>
            <w:r w:rsidRPr="00BB3F23">
              <w:rPr>
                <w:lang w:val="cs-CZ"/>
              </w:rPr>
              <w:br/>
            </w:r>
            <w:r w:rsidR="007A4C20">
              <w:rPr>
                <w:lang w:val="cs-CZ"/>
              </w:rPr>
              <w:t>Inbreeding vede k homozygotnosti a u více inbredních zvířat je tendence ke vzniku celých homozygotních bloků, jež jsou potom delší a delší. Nazývají se „runs of homozygosity“ – ROH.</w:t>
            </w:r>
            <w:r w:rsidR="009C63BB">
              <w:rPr>
                <w:lang w:val="cs-CZ"/>
              </w:rPr>
              <w:t xml:space="preserve"> </w:t>
            </w:r>
            <w:r w:rsidR="009C63BB" w:rsidRPr="009C63BB">
              <w:rPr>
                <w:i/>
                <w:lang w:val="cs-CZ"/>
              </w:rPr>
              <w:t>(Nenapadá mne kloudný český překlad….)</w:t>
            </w:r>
            <w:r w:rsidR="009C63BB">
              <w:rPr>
                <w:i/>
                <w:lang w:val="cs-CZ"/>
              </w:rPr>
              <w:t xml:space="preserve">. </w:t>
            </w:r>
            <w:r w:rsidR="009C63BB" w:rsidRPr="009C63BB">
              <w:rPr>
                <w:lang w:val="cs-CZ"/>
              </w:rPr>
              <w:t>Z analýzy DNA se nemusíme dozvědět</w:t>
            </w:r>
            <w:r w:rsidR="009C63BB">
              <w:rPr>
                <w:lang w:val="cs-CZ"/>
              </w:rPr>
              <w:t xml:space="preserve"> jen míru homozygotnosti v genomu zvířete, může nám říci, kde přesně se nachází. Je možné vytvořit jakousi mapu zobrazující chromosomy s vyznačenými oblastmi homozygotnosti. Můžeme si </w:t>
            </w:r>
            <w:r w:rsidR="009C63BB">
              <w:rPr>
                <w:lang w:val="cs-CZ"/>
              </w:rPr>
              <w:lastRenderedPageBreak/>
              <w:t xml:space="preserve">chromozomy seřadit jeden za druhým od začátku do konce, od jedničky do osmatřicítky a každý SNP marker si obarvit tak, že homozygotní budou modré a heterozygotní červené. </w:t>
            </w:r>
          </w:p>
          <w:p w:rsidR="009C63BB" w:rsidRDefault="009C63BB" w:rsidP="001C4224">
            <w:pPr>
              <w:rPr>
                <w:lang w:val="cs-CZ"/>
              </w:rPr>
            </w:pPr>
          </w:p>
          <w:p w:rsidR="009C63BB" w:rsidRPr="009C63BB" w:rsidRDefault="009C63BB" w:rsidP="001C4224">
            <w:pPr>
              <w:rPr>
                <w:lang w:val="cs-CZ"/>
              </w:rPr>
            </w:pPr>
            <w:r>
              <w:rPr>
                <w:lang w:val="cs-CZ"/>
              </w:rPr>
              <w:t xml:space="preserve">Toto je ROH scan jednoho Whippeta. Čísla chromosomů jsou nahoře a pás pod nimi zobrazuje umístění </w:t>
            </w:r>
            <w:r w:rsidR="001B7D72">
              <w:rPr>
                <w:lang w:val="cs-CZ"/>
              </w:rPr>
              <w:t xml:space="preserve">homozygotních markerů modře a heterozygotních markerů červeně. Povšimněte si oblastí s vysokou homozygotností, jež tvoří bloky modré barvy, například na chromosomech 3 a 4. </w:t>
            </w:r>
          </w:p>
          <w:p w:rsidR="001C4224" w:rsidRPr="00BB3F23" w:rsidRDefault="001C4224" w:rsidP="001C4224">
            <w:pPr>
              <w:rPr>
                <w:lang w:val="cs-CZ"/>
              </w:rPr>
            </w:pPr>
          </w:p>
          <w:p w:rsidR="001C4224" w:rsidRPr="00BB3F23" w:rsidRDefault="001C4224" w:rsidP="001C4224">
            <w:pPr>
              <w:jc w:val="center"/>
              <w:rPr>
                <w:lang w:val="cs-CZ"/>
              </w:rPr>
            </w:pPr>
            <w:r w:rsidRPr="00BB3F23">
              <w:rPr>
                <w:noProof/>
                <w:lang w:val="cs-CZ" w:bidi="ar-SA"/>
              </w:rPr>
              <w:drawing>
                <wp:inline distT="0" distB="0" distL="0" distR="0">
                  <wp:extent cx="5796000" cy="340941"/>
                  <wp:effectExtent l="19050" t="0" r="0" b="0"/>
                  <wp:docPr id="22" name="obrázek 2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ure"/>
                          <pic:cNvPicPr>
                            <a:picLocks noChangeAspect="1" noChangeArrowheads="1"/>
                          </pic:cNvPicPr>
                        </pic:nvPicPr>
                        <pic:blipFill>
                          <a:blip r:embed="rId18" cstate="print"/>
                          <a:srcRect/>
                          <a:stretch>
                            <a:fillRect/>
                          </a:stretch>
                        </pic:blipFill>
                        <pic:spPr bwMode="auto">
                          <a:xfrm>
                            <a:off x="0" y="0"/>
                            <a:ext cx="5796000" cy="340941"/>
                          </a:xfrm>
                          <a:prstGeom prst="rect">
                            <a:avLst/>
                          </a:prstGeom>
                          <a:noFill/>
                          <a:ln w="9525">
                            <a:noFill/>
                            <a:miter lim="800000"/>
                            <a:headEnd/>
                            <a:tailEnd/>
                          </a:ln>
                        </pic:spPr>
                      </pic:pic>
                    </a:graphicData>
                  </a:graphic>
                </wp:inline>
              </w:drawing>
            </w:r>
          </w:p>
          <w:p w:rsidR="001C4224" w:rsidRPr="00BB3F23" w:rsidRDefault="001C4224" w:rsidP="001C4224">
            <w:pPr>
              <w:rPr>
                <w:lang w:val="cs-CZ"/>
              </w:rPr>
            </w:pPr>
            <w:r w:rsidRPr="00BB3F23">
              <w:rPr>
                <w:lang w:val="cs-CZ"/>
              </w:rPr>
              <w:br/>
            </w:r>
            <w:r w:rsidR="001B7D72">
              <w:rPr>
                <w:lang w:val="cs-CZ"/>
              </w:rPr>
              <w:t xml:space="preserve">Takhle toho moc neuvidíme, ale není problém si scan přiblížit, abychom mohli vidět více detailů. Dole vidíme scan chromosomu 7 a části chromosomů 6 a 8 po jeho stranách, a to tří různých psů. Na první pohled jsou patrné dlouhé pásy vysoké homozygotnosti u prvního psa, zatímco oblasti homozygotnosti zbývajících dvou jsou mnohem menší a rovnoměrněji rozložené. </w:t>
            </w:r>
          </w:p>
          <w:p w:rsidR="001C4224" w:rsidRPr="00BB3F23" w:rsidRDefault="001C4224" w:rsidP="001C4224">
            <w:pPr>
              <w:jc w:val="center"/>
              <w:rPr>
                <w:lang w:val="cs-CZ"/>
              </w:rPr>
            </w:pPr>
            <w:r w:rsidRPr="00BB3F23">
              <w:rPr>
                <w:noProof/>
                <w:lang w:val="cs-CZ" w:bidi="ar-SA"/>
              </w:rPr>
              <w:drawing>
                <wp:inline distT="0" distB="0" distL="0" distR="0">
                  <wp:extent cx="5928741" cy="474059"/>
                  <wp:effectExtent l="19050" t="0" r="0" b="0"/>
                  <wp:docPr id="23" name="obrázek 2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ure"/>
                          <pic:cNvPicPr>
                            <a:picLocks noChangeAspect="1" noChangeArrowheads="1"/>
                          </pic:cNvPicPr>
                        </pic:nvPicPr>
                        <pic:blipFill>
                          <a:blip r:embed="rId19" cstate="print"/>
                          <a:srcRect/>
                          <a:stretch>
                            <a:fillRect/>
                          </a:stretch>
                        </pic:blipFill>
                        <pic:spPr bwMode="auto">
                          <a:xfrm>
                            <a:off x="0" y="0"/>
                            <a:ext cx="5928741" cy="474059"/>
                          </a:xfrm>
                          <a:prstGeom prst="rect">
                            <a:avLst/>
                          </a:prstGeom>
                          <a:noFill/>
                          <a:ln w="9525">
                            <a:noFill/>
                            <a:miter lim="800000"/>
                            <a:headEnd/>
                            <a:tailEnd/>
                          </a:ln>
                        </pic:spPr>
                      </pic:pic>
                    </a:graphicData>
                  </a:graphic>
                </wp:inline>
              </w:drawing>
            </w:r>
          </w:p>
          <w:p w:rsidR="00AB37FD" w:rsidRDefault="001C4224" w:rsidP="001C4224">
            <w:pPr>
              <w:spacing w:after="240"/>
              <w:rPr>
                <w:lang w:val="cs-CZ"/>
              </w:rPr>
            </w:pPr>
            <w:r w:rsidRPr="00BB3F23">
              <w:rPr>
                <w:lang w:val="cs-CZ"/>
              </w:rPr>
              <w:br/>
            </w:r>
            <w:r w:rsidR="00AB37FD">
              <w:rPr>
                <w:lang w:val="cs-CZ"/>
              </w:rPr>
              <w:t xml:space="preserve">Inbreeding vyvolává tendenci ke vzniku větších a větších bloků homozygotnosti. Ale v každé generací existuje určitá fáze vzniku gamet (vajíčka a spermie) zvaná meiosa, během které se mohou části DNA „prohodit“, říká se tomu „crossing over“. Při tomto procesu se </w:t>
            </w:r>
            <w:r w:rsidR="00A9703D">
              <w:rPr>
                <w:lang w:val="cs-CZ"/>
              </w:rPr>
              <w:t xml:space="preserve">uvniř páru chromozomů </w:t>
            </w:r>
            <w:r w:rsidR="00AB37FD">
              <w:rPr>
                <w:lang w:val="cs-CZ"/>
              </w:rPr>
              <w:t>odlomí a vymění části DNA</w:t>
            </w:r>
            <w:r w:rsidR="00A9703D">
              <w:rPr>
                <w:lang w:val="cs-CZ"/>
              </w:rPr>
              <w:t xml:space="preserve">. Pokud k tomuto zlomu dojde uvnitř homozygotního bloku, blok se tím rozbije na menší úseky. </w:t>
            </w:r>
          </w:p>
          <w:p w:rsidR="001C4224" w:rsidRPr="00BB3F23" w:rsidRDefault="001C4224" w:rsidP="001C4224">
            <w:pPr>
              <w:spacing w:after="240"/>
              <w:rPr>
                <w:lang w:val="cs-CZ"/>
              </w:rPr>
            </w:pPr>
            <w:r w:rsidRPr="00BB3F23">
              <w:rPr>
                <w:lang w:val="cs-CZ"/>
              </w:rPr>
              <w:br/>
            </w:r>
          </w:p>
          <w:tbl>
            <w:tblPr>
              <w:tblW w:w="0" w:type="auto"/>
              <w:tblCellSpacing w:w="15" w:type="dxa"/>
              <w:tblCellMar>
                <w:top w:w="15" w:type="dxa"/>
                <w:left w:w="15" w:type="dxa"/>
                <w:bottom w:w="15" w:type="dxa"/>
                <w:right w:w="15" w:type="dxa"/>
              </w:tblCellMar>
              <w:tblLook w:val="04A0"/>
            </w:tblPr>
            <w:tblGrid>
              <w:gridCol w:w="4703"/>
              <w:gridCol w:w="4703"/>
            </w:tblGrid>
            <w:tr w:rsidR="001C4224" w:rsidRPr="00BB3F23" w:rsidTr="001C4224">
              <w:trPr>
                <w:tblCellSpacing w:w="15" w:type="dxa"/>
              </w:trPr>
              <w:tc>
                <w:tcPr>
                  <w:tcW w:w="2500" w:type="pct"/>
                  <w:tcMar>
                    <w:top w:w="0" w:type="dxa"/>
                    <w:left w:w="225" w:type="dxa"/>
                    <w:bottom w:w="0" w:type="dxa"/>
                    <w:right w:w="225" w:type="dxa"/>
                  </w:tcMar>
                  <w:vAlign w:val="center"/>
                  <w:hideMark/>
                </w:tcPr>
                <w:p w:rsidR="00A9703D" w:rsidRDefault="001C4224" w:rsidP="001C4224">
                  <w:pPr>
                    <w:rPr>
                      <w:lang w:val="cs-CZ"/>
                    </w:rPr>
                  </w:pPr>
                  <w:r w:rsidRPr="00BB3F23">
                    <w:rPr>
                      <w:lang w:val="cs-CZ"/>
                    </w:rPr>
                    <w:br/>
                  </w:r>
                  <w:r w:rsidRPr="00BB3F23">
                    <w:rPr>
                      <w:lang w:val="cs-CZ"/>
                    </w:rPr>
                    <w:br/>
                  </w:r>
                  <w:r w:rsidR="00A9703D">
                    <w:rPr>
                      <w:lang w:val="cs-CZ"/>
                    </w:rPr>
                    <w:t>Za mnoho generací (a mnoho událostí „</w:t>
                  </w:r>
                  <w:proofErr w:type="gramStart"/>
                  <w:r w:rsidR="00A9703D">
                    <w:rPr>
                      <w:lang w:val="cs-CZ"/>
                    </w:rPr>
                    <w:t>crossing –over</w:t>
                  </w:r>
                  <w:proofErr w:type="gramEnd"/>
                  <w:r w:rsidR="00A9703D">
                    <w:rPr>
                      <w:lang w:val="cs-CZ"/>
                    </w:rPr>
                    <w:t xml:space="preserve">“) se dlouhé bloky mohou takto rozbít na kratší. Díky tomu delší bloky homozygotnosti spíše naznačují nedávný inbreeding, menší bloky pak inbreeding ve vzdálenějších generacích. Scan chromosomů </w:t>
                  </w:r>
                  <w:r w:rsidR="00F8376A">
                    <w:rPr>
                      <w:lang w:val="cs-CZ"/>
                    </w:rPr>
                    <w:t xml:space="preserve">s různě dlouhými bloky homozygotnosti </w:t>
                  </w:r>
                  <w:r w:rsidR="00A9703D">
                    <w:rPr>
                      <w:lang w:val="cs-CZ"/>
                    </w:rPr>
                    <w:t>nás tedy informuje</w:t>
                  </w:r>
                  <w:r w:rsidR="00F8376A">
                    <w:rPr>
                      <w:lang w:val="cs-CZ"/>
                    </w:rPr>
                    <w:t xml:space="preserve"> o nedávném i velmi vzdáleném inbreedingu. </w:t>
                  </w:r>
                </w:p>
                <w:p w:rsidR="001C4224" w:rsidRPr="00BB3F23" w:rsidRDefault="001C4224" w:rsidP="00A9703D">
                  <w:pPr>
                    <w:rPr>
                      <w:szCs w:val="24"/>
                      <w:lang w:val="cs-CZ"/>
                    </w:rPr>
                  </w:pPr>
                  <w:r w:rsidRPr="00BB3F23">
                    <w:rPr>
                      <w:lang w:val="cs-CZ"/>
                    </w:rPr>
                    <w:br/>
                  </w:r>
                </w:p>
              </w:tc>
              <w:tc>
                <w:tcPr>
                  <w:tcW w:w="2500" w:type="pct"/>
                  <w:tcMar>
                    <w:top w:w="0" w:type="dxa"/>
                    <w:left w:w="225" w:type="dxa"/>
                    <w:bottom w:w="0" w:type="dxa"/>
                    <w:right w:w="225" w:type="dxa"/>
                  </w:tcMar>
                  <w:vAlign w:val="center"/>
                  <w:hideMark/>
                </w:tcPr>
                <w:p w:rsidR="001C4224" w:rsidRPr="00BB3F23" w:rsidRDefault="001C4224" w:rsidP="001C4224">
                  <w:pPr>
                    <w:jc w:val="center"/>
                    <w:rPr>
                      <w:szCs w:val="24"/>
                      <w:lang w:val="cs-CZ"/>
                    </w:rPr>
                  </w:pPr>
                  <w:r w:rsidRPr="00BB3F23">
                    <w:rPr>
                      <w:noProof/>
                      <w:lang w:val="cs-CZ" w:bidi="ar-SA"/>
                    </w:rPr>
                    <w:drawing>
                      <wp:inline distT="0" distB="0" distL="0" distR="0">
                        <wp:extent cx="1895475" cy="2047875"/>
                        <wp:effectExtent l="19050" t="0" r="9525" b="0"/>
                        <wp:docPr id="24" name="obrázek 2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ture"/>
                                <pic:cNvPicPr>
                                  <a:picLocks noChangeAspect="1" noChangeArrowheads="1"/>
                                </pic:cNvPicPr>
                              </pic:nvPicPr>
                              <pic:blipFill>
                                <a:blip r:embed="rId20" cstate="print"/>
                                <a:srcRect/>
                                <a:stretch>
                                  <a:fillRect/>
                                </a:stretch>
                              </pic:blipFill>
                              <pic:spPr bwMode="auto">
                                <a:xfrm>
                                  <a:off x="0" y="0"/>
                                  <a:ext cx="1895475" cy="2047875"/>
                                </a:xfrm>
                                <a:prstGeom prst="rect">
                                  <a:avLst/>
                                </a:prstGeom>
                                <a:noFill/>
                                <a:ln w="9525">
                                  <a:noFill/>
                                  <a:miter lim="800000"/>
                                  <a:headEnd/>
                                  <a:tailEnd/>
                                </a:ln>
                              </pic:spPr>
                            </pic:pic>
                          </a:graphicData>
                        </a:graphic>
                      </wp:inline>
                    </w:drawing>
                  </w:r>
                </w:p>
              </w:tc>
            </w:tr>
          </w:tbl>
          <w:p w:rsidR="00F8376A" w:rsidRDefault="001C4224" w:rsidP="001C4224">
            <w:pPr>
              <w:rPr>
                <w:lang w:val="cs-CZ"/>
              </w:rPr>
            </w:pPr>
            <w:r w:rsidRPr="00BB3F23">
              <w:rPr>
                <w:lang w:val="cs-CZ"/>
              </w:rPr>
              <w:br/>
            </w:r>
            <w:r w:rsidRPr="00BB3F23">
              <w:rPr>
                <w:lang w:val="cs-CZ"/>
              </w:rPr>
              <w:br/>
              <w:t>​</w:t>
            </w:r>
            <w:r w:rsidR="00F8376A">
              <w:rPr>
                <w:lang w:val="cs-CZ"/>
              </w:rPr>
              <w:t xml:space="preserve">Dole je příklad scanu jednoho určitého psa, který odlišuje tři různé velikosti bloků; krátké (70 kb – nahoře; odpovídá velmi vzdálenému inbreedingu, cca 760 generací zpátky), střední (1000 kb – uprostřed, </w:t>
            </w:r>
            <w:r w:rsidR="00B2557E">
              <w:rPr>
                <w:lang w:val="cs-CZ"/>
              </w:rPr>
              <w:t xml:space="preserve">odpovídá </w:t>
            </w:r>
            <w:r w:rsidR="00F8376A">
              <w:rPr>
                <w:lang w:val="cs-CZ"/>
              </w:rPr>
              <w:t>zhruba inbreeding</w:t>
            </w:r>
            <w:r w:rsidR="00B2557E">
              <w:rPr>
                <w:lang w:val="cs-CZ"/>
              </w:rPr>
              <w:t>u</w:t>
            </w:r>
            <w:r w:rsidR="00F8376A">
              <w:rPr>
                <w:lang w:val="cs-CZ"/>
              </w:rPr>
              <w:t xml:space="preserve"> </w:t>
            </w:r>
            <w:r w:rsidR="00B2557E">
              <w:rPr>
                <w:lang w:val="cs-CZ"/>
              </w:rPr>
              <w:t>cca 50 generací zpátky</w:t>
            </w:r>
            <w:r w:rsidR="00F8376A">
              <w:rPr>
                <w:lang w:val="cs-CZ"/>
              </w:rPr>
              <w:t>) a dlouhé (5 000 kb, dole</w:t>
            </w:r>
            <w:r w:rsidR="00B2557E">
              <w:rPr>
                <w:lang w:val="cs-CZ"/>
              </w:rPr>
              <w:t>; nedávný inbreeding, cca 9 generací zpátky</w:t>
            </w:r>
            <w:r w:rsidR="00F8376A">
              <w:rPr>
                <w:lang w:val="cs-CZ"/>
              </w:rPr>
              <w:t>)</w:t>
            </w:r>
          </w:p>
          <w:p w:rsidR="001C4224" w:rsidRPr="00BB3F23" w:rsidRDefault="001C4224" w:rsidP="001C4224">
            <w:pPr>
              <w:jc w:val="center"/>
              <w:rPr>
                <w:lang w:val="cs-CZ"/>
              </w:rPr>
            </w:pPr>
            <w:r w:rsidRPr="00BB3F23">
              <w:rPr>
                <w:noProof/>
                <w:lang w:val="cs-CZ" w:bidi="ar-SA"/>
              </w:rPr>
              <w:lastRenderedPageBreak/>
              <w:drawing>
                <wp:inline distT="0" distB="0" distL="0" distR="0">
                  <wp:extent cx="5911429" cy="2010913"/>
                  <wp:effectExtent l="19050" t="0" r="0" b="0"/>
                  <wp:docPr id="25" name="obrázek 2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ture"/>
                          <pic:cNvPicPr>
                            <a:picLocks noChangeAspect="1" noChangeArrowheads="1"/>
                          </pic:cNvPicPr>
                        </pic:nvPicPr>
                        <pic:blipFill>
                          <a:blip r:embed="rId21" cstate="print"/>
                          <a:srcRect l="292" b="16547"/>
                          <a:stretch>
                            <a:fillRect/>
                          </a:stretch>
                        </pic:blipFill>
                        <pic:spPr bwMode="auto">
                          <a:xfrm>
                            <a:off x="0" y="0"/>
                            <a:ext cx="5911429" cy="2010913"/>
                          </a:xfrm>
                          <a:prstGeom prst="rect">
                            <a:avLst/>
                          </a:prstGeom>
                          <a:noFill/>
                          <a:ln w="9525">
                            <a:noFill/>
                            <a:miter lim="800000"/>
                            <a:headEnd/>
                            <a:tailEnd/>
                          </a:ln>
                        </pic:spPr>
                      </pic:pic>
                    </a:graphicData>
                  </a:graphic>
                </wp:inline>
              </w:drawing>
            </w:r>
          </w:p>
          <w:p w:rsidR="00B2557E" w:rsidRDefault="00B2557E" w:rsidP="001C4224">
            <w:pPr>
              <w:rPr>
                <w:lang w:val="cs-CZ"/>
              </w:rPr>
            </w:pPr>
          </w:p>
          <w:p w:rsidR="00B2557E" w:rsidRDefault="00B2557E" w:rsidP="001C4224">
            <w:pPr>
              <w:rPr>
                <w:lang w:val="cs-CZ"/>
              </w:rPr>
            </w:pPr>
            <w:r>
              <w:rPr>
                <w:lang w:val="cs-CZ"/>
              </w:rPr>
              <w:t>V nejspodnějším pruhu jsou vyznačené jen ty nejdelší ROH (5 000kb), dva takovéto dlouhé bloky vidíme na chromozomech 5 a 7. Ty by měly znamenat nedávný inbreeding. Horní pruh zobrazuje bloky delší než 70kb, tedy i ty mnohem delší</w:t>
            </w:r>
            <w:r w:rsidR="005D73FE">
              <w:rPr>
                <w:lang w:val="cs-CZ"/>
              </w:rPr>
              <w:t xml:space="preserve">, které vidíme dole. Je to však i mnoho dalších kratších ROH, které upozorňují na inbreeding nasbíraný za stovky generací. Může jít i o inbreeding, ke kterému došlo dlouho před vznikem plemene. S těmito schématy ROH se dá dělat leccos zajímavého. </w:t>
            </w:r>
          </w:p>
          <w:p w:rsidR="005D73FE" w:rsidRPr="00BB3F23" w:rsidRDefault="001C4224" w:rsidP="005D73FE">
            <w:pPr>
              <w:rPr>
                <w:lang w:val="cs-CZ"/>
              </w:rPr>
            </w:pPr>
            <w:r w:rsidRPr="00BB3F23">
              <w:rPr>
                <w:lang w:val="cs-CZ"/>
              </w:rPr>
              <w:br/>
            </w:r>
            <w:r w:rsidR="005D73FE">
              <w:rPr>
                <w:lang w:val="cs-CZ"/>
              </w:rPr>
              <w:t xml:space="preserve">Tak za prvé, protože nám zobrazují homozygotnost, můžeme využít celkovou délku homozygotních bloků k výpočtu skutečného stupně inbreedingu. Jednoduše podělíme délku homozygotních bloků délkou celého genomu, vynásobíme stem a máme vyjádření homozygotnosti v procentech. Takže třeba </w:t>
            </w:r>
            <w:r w:rsidR="00B1730D">
              <w:rPr>
                <w:lang w:val="cs-CZ"/>
              </w:rPr>
              <w:t>sečtením homozygotních bloků ve scanu psa nahoře se dozvíme, že jeho celkový stupeň inbreedingu je 18,6%.</w:t>
            </w:r>
            <w:r w:rsidRPr="00BB3F23">
              <w:rPr>
                <w:lang w:val="cs-CZ"/>
              </w:rPr>
              <w:br/>
            </w:r>
          </w:p>
          <w:p w:rsidR="001C4224" w:rsidRPr="00BB3F23" w:rsidRDefault="00B1730D" w:rsidP="001C4224">
            <w:pPr>
              <w:rPr>
                <w:lang w:val="cs-CZ"/>
              </w:rPr>
            </w:pPr>
            <w:r>
              <w:rPr>
                <w:lang w:val="cs-CZ"/>
              </w:rPr>
              <w:t xml:space="preserve">Další šikovná věc, kterou můžeme udělat, je porovnat ROH scany mnoha různých psů. Dole vidíme scan dvanácti Bernských salašnických psů, kteří byli scanováni na ROH delší než 1000 kb ve všech chromozomech. </w:t>
            </w:r>
            <w:r w:rsidR="001C4224" w:rsidRPr="00BB3F23">
              <w:rPr>
                <w:lang w:val="cs-CZ"/>
              </w:rPr>
              <w:br/>
              <w:t>​</w:t>
            </w:r>
          </w:p>
          <w:p w:rsidR="001C4224" w:rsidRPr="00BB3F23" w:rsidRDefault="001C4224" w:rsidP="001C4224">
            <w:pPr>
              <w:jc w:val="center"/>
              <w:rPr>
                <w:lang w:val="cs-CZ"/>
              </w:rPr>
            </w:pPr>
            <w:r w:rsidRPr="00BB3F23">
              <w:rPr>
                <w:noProof/>
                <w:lang w:val="cs-CZ" w:bidi="ar-SA"/>
              </w:rPr>
              <w:drawing>
                <wp:inline distT="0" distB="0" distL="0" distR="0">
                  <wp:extent cx="5940000" cy="1637728"/>
                  <wp:effectExtent l="19050" t="0" r="3600" b="0"/>
                  <wp:docPr id="26" name="obrázek 2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icture"/>
                          <pic:cNvPicPr>
                            <a:picLocks noChangeAspect="1" noChangeArrowheads="1"/>
                          </pic:cNvPicPr>
                        </pic:nvPicPr>
                        <pic:blipFill>
                          <a:blip r:embed="rId22" cstate="print"/>
                          <a:srcRect/>
                          <a:stretch>
                            <a:fillRect/>
                          </a:stretch>
                        </pic:blipFill>
                        <pic:spPr bwMode="auto">
                          <a:xfrm>
                            <a:off x="0" y="0"/>
                            <a:ext cx="5940000" cy="1637728"/>
                          </a:xfrm>
                          <a:prstGeom prst="rect">
                            <a:avLst/>
                          </a:prstGeom>
                          <a:noFill/>
                          <a:ln w="9525">
                            <a:noFill/>
                            <a:miter lim="800000"/>
                            <a:headEnd/>
                            <a:tailEnd/>
                          </a:ln>
                        </pic:spPr>
                      </pic:pic>
                    </a:graphicData>
                  </a:graphic>
                </wp:inline>
              </w:drawing>
            </w:r>
          </w:p>
          <w:p w:rsidR="00B1730D" w:rsidRDefault="00B1730D" w:rsidP="001C4224">
            <w:pPr>
              <w:rPr>
                <w:lang w:val="cs-CZ"/>
              </w:rPr>
            </w:pPr>
          </w:p>
          <w:p w:rsidR="00B1730D" w:rsidRDefault="00B1730D" w:rsidP="001C4224">
            <w:pPr>
              <w:rPr>
                <w:lang w:val="cs-CZ"/>
              </w:rPr>
            </w:pPr>
          </w:p>
          <w:p w:rsidR="00B1730D" w:rsidRDefault="00B1730D" w:rsidP="001C4224">
            <w:pPr>
              <w:rPr>
                <w:lang w:val="cs-CZ"/>
              </w:rPr>
            </w:pPr>
            <w:r>
              <w:rPr>
                <w:lang w:val="cs-CZ"/>
              </w:rPr>
              <w:t>Zde si můžete povšimnout oblastí sdílené homozygotnosti, které vypadají jako vertikální modré pruhy. Tyto oblasti mohou obsahovat geny související s typem, na něž byla u všech psů vedena silná selekce, nebo mohou být důsledkem genetického průsmyku či jiné události</w:t>
            </w:r>
            <w:r w:rsidR="003A6D2B">
              <w:rPr>
                <w:lang w:val="cs-CZ"/>
              </w:rPr>
              <w:t xml:space="preserve">, která měla za následek velké množství potomků jediného psa, kteří všichni disponují obdobným vzorcem homozygotnosti. </w:t>
            </w:r>
          </w:p>
          <w:p w:rsidR="001C4224" w:rsidRPr="00BB3F23" w:rsidRDefault="001C4224" w:rsidP="001C4224">
            <w:pPr>
              <w:rPr>
                <w:lang w:val="cs-CZ"/>
              </w:rPr>
            </w:pPr>
            <w:r w:rsidRPr="00BB3F23">
              <w:rPr>
                <w:lang w:val="cs-CZ"/>
              </w:rPr>
              <w:lastRenderedPageBreak/>
              <w:t>.</w:t>
            </w:r>
          </w:p>
          <w:p w:rsidR="001C4224" w:rsidRPr="00BB3F23" w:rsidRDefault="001C4224" w:rsidP="001C4224">
            <w:pPr>
              <w:jc w:val="center"/>
              <w:rPr>
                <w:lang w:val="cs-CZ"/>
              </w:rPr>
            </w:pPr>
            <w:r w:rsidRPr="00BB3F23">
              <w:rPr>
                <w:noProof/>
                <w:lang w:val="cs-CZ" w:bidi="ar-SA"/>
              </w:rPr>
              <w:drawing>
                <wp:inline distT="0" distB="0" distL="0" distR="0">
                  <wp:extent cx="16078200" cy="4638675"/>
                  <wp:effectExtent l="19050" t="0" r="0" b="0"/>
                  <wp:docPr id="27" name="obrázek 2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pic:cNvPicPr>
                            <a:picLocks noChangeAspect="1" noChangeArrowheads="1"/>
                          </pic:cNvPicPr>
                        </pic:nvPicPr>
                        <pic:blipFill>
                          <a:blip r:embed="rId23" cstate="print"/>
                          <a:srcRect/>
                          <a:stretch>
                            <a:fillRect/>
                          </a:stretch>
                        </pic:blipFill>
                        <pic:spPr bwMode="auto">
                          <a:xfrm>
                            <a:off x="0" y="0"/>
                            <a:ext cx="16078200" cy="4638675"/>
                          </a:xfrm>
                          <a:prstGeom prst="rect">
                            <a:avLst/>
                          </a:prstGeom>
                          <a:noFill/>
                          <a:ln w="9525">
                            <a:noFill/>
                            <a:miter lim="800000"/>
                            <a:headEnd/>
                            <a:tailEnd/>
                          </a:ln>
                        </pic:spPr>
                      </pic:pic>
                    </a:graphicData>
                  </a:graphic>
                </wp:inline>
              </w:drawing>
            </w:r>
          </w:p>
          <w:p w:rsidR="001C4224" w:rsidRPr="00BB3F23" w:rsidRDefault="001C4224" w:rsidP="001C4224">
            <w:pPr>
              <w:jc w:val="center"/>
              <w:rPr>
                <w:lang w:val="cs-CZ"/>
              </w:rPr>
            </w:pPr>
            <w:r w:rsidRPr="00BB3F23">
              <w:rPr>
                <w:noProof/>
                <w:lang w:val="cs-CZ" w:bidi="ar-SA"/>
              </w:rPr>
              <w:drawing>
                <wp:inline distT="0" distB="0" distL="0" distR="0">
                  <wp:extent cx="6638925" cy="1828800"/>
                  <wp:effectExtent l="19050" t="0" r="9525" b="0"/>
                  <wp:docPr id="28" name="obrázek 2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cture"/>
                          <pic:cNvPicPr>
                            <a:picLocks noChangeAspect="1" noChangeArrowheads="1"/>
                          </pic:cNvPicPr>
                        </pic:nvPicPr>
                        <pic:blipFill>
                          <a:blip r:embed="rId24" cstate="print"/>
                          <a:srcRect/>
                          <a:stretch>
                            <a:fillRect/>
                          </a:stretch>
                        </pic:blipFill>
                        <pic:spPr bwMode="auto">
                          <a:xfrm>
                            <a:off x="0" y="0"/>
                            <a:ext cx="6638925" cy="1828800"/>
                          </a:xfrm>
                          <a:prstGeom prst="rect">
                            <a:avLst/>
                          </a:prstGeom>
                          <a:noFill/>
                          <a:ln w="9525">
                            <a:noFill/>
                            <a:miter lim="800000"/>
                            <a:headEnd/>
                            <a:tailEnd/>
                          </a:ln>
                        </pic:spPr>
                      </pic:pic>
                    </a:graphicData>
                  </a:graphic>
                </wp:inline>
              </w:drawing>
            </w:r>
          </w:p>
          <w:p w:rsidR="00EF0B2E" w:rsidRDefault="001C4224" w:rsidP="001C4224">
            <w:pPr>
              <w:rPr>
                <w:rStyle w:val="Siln"/>
                <w:i/>
                <w:iCs/>
                <w:lang w:val="cs-CZ"/>
              </w:rPr>
            </w:pPr>
            <w:r w:rsidRPr="00BB3F23">
              <w:rPr>
                <w:b/>
                <w:bCs/>
                <w:i/>
                <w:iCs/>
                <w:lang w:val="cs-CZ"/>
              </w:rPr>
              <w:br/>
            </w:r>
            <w:r w:rsidRPr="00BB3F23">
              <w:rPr>
                <w:b/>
                <w:bCs/>
                <w:i/>
                <w:iCs/>
                <w:lang w:val="cs-CZ"/>
              </w:rPr>
              <w:br/>
            </w:r>
            <w:r w:rsidR="00EF0B2E">
              <w:rPr>
                <w:rStyle w:val="Siln"/>
                <w:i/>
                <w:iCs/>
                <w:lang w:val="cs-CZ"/>
              </w:rPr>
              <w:t>K čemu může tyto informace využít chovatel?</w:t>
            </w:r>
          </w:p>
          <w:p w:rsidR="00EF0B2E" w:rsidRDefault="001C4224" w:rsidP="001C4224">
            <w:pPr>
              <w:rPr>
                <w:lang w:val="cs-CZ"/>
              </w:rPr>
            </w:pPr>
            <w:r w:rsidRPr="00BB3F23">
              <w:rPr>
                <w:b/>
                <w:bCs/>
                <w:i/>
                <w:iCs/>
                <w:lang w:val="cs-CZ"/>
              </w:rPr>
              <w:br/>
            </w:r>
            <w:r w:rsidR="00EF0B2E">
              <w:rPr>
                <w:lang w:val="cs-CZ"/>
              </w:rPr>
              <w:t xml:space="preserve">Řekněme, že zvažujete použití několika různých chovných psů s obdobným stupněm inbreedingu. Porovnáním schémat homozygotnosti feny a potenciálních krycích psů můžete najít psa, který bude s fenou sdílet méně oblastí </w:t>
            </w:r>
            <w:proofErr w:type="gramStart"/>
            <w:r w:rsidR="00EF0B2E">
              <w:rPr>
                <w:lang w:val="cs-CZ"/>
              </w:rPr>
              <w:t>homozygotnosti a výsledkem</w:t>
            </w:r>
            <w:proofErr w:type="gramEnd"/>
            <w:r w:rsidR="00EF0B2E">
              <w:rPr>
                <w:lang w:val="cs-CZ"/>
              </w:rPr>
              <w:t xml:space="preserve"> jejich spojení budou štěňata s nižší homozygotností. </w:t>
            </w:r>
          </w:p>
          <w:p w:rsidR="007D55C4" w:rsidRDefault="00EF0B2E" w:rsidP="001C4224">
            <w:pPr>
              <w:rPr>
                <w:lang w:val="cs-CZ"/>
              </w:rPr>
            </w:pPr>
            <w:r>
              <w:rPr>
                <w:lang w:val="cs-CZ"/>
              </w:rPr>
              <w:lastRenderedPageBreak/>
              <w:t xml:space="preserve">ROH dále nabízejí opravdu zajímavou možnost srovnání inbreedingu u různých plemen. </w:t>
            </w:r>
            <w:r w:rsidR="000A4576">
              <w:rPr>
                <w:lang w:val="cs-CZ"/>
              </w:rPr>
              <w:t xml:space="preserve">Dole vidíme scany mnoha různých psů od indických vesnických psů, kříženců, Jack Russel teriérů, Dobermanů a Chinooků. Rozdíly mezi těmito skupinami jsou pozoruhodné. Délka homozygotních bloků se zvětšuje s inbreedingem a tyto bloky mají též vysokou tendenci k vazbě. To znamená, že celé bloky se obvykle dědí společně. Co z toho vyplývá? Tak jak se prodlužuje délka homozygotních bloků, jde selekce na určité vlastnosti hůř a hůř. </w:t>
            </w:r>
            <w:r w:rsidR="009D3588">
              <w:rPr>
                <w:lang w:val="cs-CZ"/>
              </w:rPr>
              <w:t xml:space="preserve">Samozřejmě to také znamená, že mírá genetické pestrosti je v těchto oblastech nízká, což dohromady stále více ztěžuje chovatelskou práci. Outcross snižuje úroveň homozygotnosti a směřuje k rozbíjení těchto homozygotních bloků. To je důvodem, proč první generace po outcrossu nemusí být zrovna úplně podle vašich představ, ale následné zlepšování a chovatelský pokrok jde potom o to snáz. </w:t>
            </w:r>
          </w:p>
          <w:p w:rsidR="001C4224" w:rsidRDefault="001C4224" w:rsidP="001C4224">
            <w:pPr>
              <w:rPr>
                <w:lang w:val="cs-CZ"/>
              </w:rPr>
            </w:pPr>
            <w:r w:rsidRPr="00BB3F23">
              <w:rPr>
                <w:lang w:val="cs-CZ"/>
              </w:rPr>
              <w:br/>
            </w:r>
          </w:p>
          <w:p w:rsidR="009D3588" w:rsidRPr="007D55C4" w:rsidRDefault="001C4224" w:rsidP="001C4224">
            <w:pPr>
              <w:rPr>
                <w:b/>
                <w:color w:val="DA4444"/>
                <w:lang w:val="cs-CZ"/>
              </w:rPr>
            </w:pPr>
            <w:r w:rsidRPr="00BB3F23">
              <w:rPr>
                <w:rStyle w:val="Siln"/>
                <w:color w:val="DA4444"/>
                <w:lang w:val="cs-CZ"/>
              </w:rPr>
              <w:t xml:space="preserve">Village dogs </w:t>
            </w:r>
            <w:r w:rsidR="009D3588">
              <w:rPr>
                <w:rStyle w:val="Siln"/>
                <w:color w:val="DA4444"/>
                <w:lang w:val="cs-CZ"/>
              </w:rPr>
              <w:t>–</w:t>
            </w:r>
            <w:r w:rsidRPr="00BB3F23">
              <w:rPr>
                <w:rStyle w:val="Siln"/>
                <w:color w:val="DA4444"/>
                <w:lang w:val="cs-CZ"/>
              </w:rPr>
              <w:t xml:space="preserve"> India</w:t>
            </w:r>
          </w:p>
          <w:p w:rsidR="001C4224" w:rsidRPr="00BB3F23" w:rsidRDefault="001C4224" w:rsidP="001C4224">
            <w:pPr>
              <w:jc w:val="center"/>
              <w:rPr>
                <w:lang w:val="cs-CZ"/>
              </w:rPr>
            </w:pPr>
            <w:r w:rsidRPr="00BB3F23">
              <w:rPr>
                <w:noProof/>
                <w:lang w:val="cs-CZ" w:bidi="ar-SA"/>
              </w:rPr>
              <w:drawing>
                <wp:inline distT="0" distB="0" distL="0" distR="0">
                  <wp:extent cx="5976000" cy="1259202"/>
                  <wp:effectExtent l="19050" t="0" r="5700" b="0"/>
                  <wp:docPr id="29" name="obrázek 2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cture"/>
                          <pic:cNvPicPr>
                            <a:picLocks noChangeAspect="1" noChangeArrowheads="1"/>
                          </pic:cNvPicPr>
                        </pic:nvPicPr>
                        <pic:blipFill>
                          <a:blip r:embed="rId25" cstate="print"/>
                          <a:srcRect/>
                          <a:stretch>
                            <a:fillRect/>
                          </a:stretch>
                        </pic:blipFill>
                        <pic:spPr bwMode="auto">
                          <a:xfrm>
                            <a:off x="0" y="0"/>
                            <a:ext cx="5976000" cy="1259202"/>
                          </a:xfrm>
                          <a:prstGeom prst="rect">
                            <a:avLst/>
                          </a:prstGeom>
                          <a:noFill/>
                          <a:ln w="9525">
                            <a:noFill/>
                            <a:miter lim="800000"/>
                            <a:headEnd/>
                            <a:tailEnd/>
                          </a:ln>
                        </pic:spPr>
                      </pic:pic>
                    </a:graphicData>
                  </a:graphic>
                </wp:inline>
              </w:drawing>
            </w:r>
          </w:p>
          <w:p w:rsidR="009D3588" w:rsidRDefault="001C4224" w:rsidP="001C4224">
            <w:pPr>
              <w:rPr>
                <w:rStyle w:val="Siln"/>
                <w:color w:val="DA4444"/>
                <w:lang w:val="cs-CZ"/>
              </w:rPr>
            </w:pPr>
            <w:r w:rsidRPr="00BB3F23">
              <w:rPr>
                <w:lang w:val="cs-CZ"/>
              </w:rPr>
              <w:br/>
            </w:r>
            <w:r w:rsidRPr="00BB3F23">
              <w:rPr>
                <w:rStyle w:val="Siln"/>
                <w:color w:val="DA4444"/>
                <w:lang w:val="cs-CZ"/>
              </w:rPr>
              <w:t>​</w:t>
            </w:r>
          </w:p>
          <w:p w:rsidR="001C4224" w:rsidRPr="00BB3F23" w:rsidRDefault="001C4224" w:rsidP="001C4224">
            <w:pPr>
              <w:rPr>
                <w:lang w:val="cs-CZ"/>
              </w:rPr>
            </w:pPr>
            <w:r w:rsidRPr="00BB3F23">
              <w:rPr>
                <w:rStyle w:val="Siln"/>
                <w:color w:val="DA4444"/>
                <w:lang w:val="cs-CZ"/>
              </w:rPr>
              <w:t>Mixed breed dogs</w:t>
            </w:r>
          </w:p>
          <w:p w:rsidR="001C4224" w:rsidRPr="00BB3F23" w:rsidRDefault="001C4224" w:rsidP="001C4224">
            <w:pPr>
              <w:jc w:val="center"/>
              <w:rPr>
                <w:lang w:val="cs-CZ"/>
              </w:rPr>
            </w:pPr>
            <w:r w:rsidRPr="00BB3F23">
              <w:rPr>
                <w:noProof/>
                <w:lang w:val="cs-CZ" w:bidi="ar-SA"/>
              </w:rPr>
              <w:drawing>
                <wp:inline distT="0" distB="0" distL="0" distR="0">
                  <wp:extent cx="5976000" cy="1240266"/>
                  <wp:effectExtent l="19050" t="0" r="5700" b="0"/>
                  <wp:docPr id="30" name="obrázek 3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icture"/>
                          <pic:cNvPicPr>
                            <a:picLocks noChangeAspect="1" noChangeArrowheads="1"/>
                          </pic:cNvPicPr>
                        </pic:nvPicPr>
                        <pic:blipFill>
                          <a:blip r:embed="rId26" cstate="print"/>
                          <a:srcRect/>
                          <a:stretch>
                            <a:fillRect/>
                          </a:stretch>
                        </pic:blipFill>
                        <pic:spPr bwMode="auto">
                          <a:xfrm>
                            <a:off x="0" y="0"/>
                            <a:ext cx="5976000" cy="1240266"/>
                          </a:xfrm>
                          <a:prstGeom prst="rect">
                            <a:avLst/>
                          </a:prstGeom>
                          <a:noFill/>
                          <a:ln w="9525">
                            <a:noFill/>
                            <a:miter lim="800000"/>
                            <a:headEnd/>
                            <a:tailEnd/>
                          </a:ln>
                        </pic:spPr>
                      </pic:pic>
                    </a:graphicData>
                  </a:graphic>
                </wp:inline>
              </w:drawing>
            </w:r>
          </w:p>
          <w:p w:rsidR="007D55C4" w:rsidRDefault="007D55C4" w:rsidP="001C4224">
            <w:pPr>
              <w:rPr>
                <w:lang w:val="cs-CZ"/>
              </w:rPr>
            </w:pPr>
          </w:p>
          <w:p w:rsidR="001C4224" w:rsidRPr="00BB3F23" w:rsidRDefault="001C4224" w:rsidP="001C4224">
            <w:pPr>
              <w:rPr>
                <w:lang w:val="cs-CZ"/>
              </w:rPr>
            </w:pPr>
            <w:r w:rsidRPr="00BB3F23">
              <w:rPr>
                <w:lang w:val="cs-CZ"/>
              </w:rPr>
              <w:br/>
            </w:r>
            <w:r w:rsidRPr="00BB3F23">
              <w:rPr>
                <w:rStyle w:val="Siln"/>
                <w:color w:val="DA4444"/>
                <w:lang w:val="cs-CZ"/>
              </w:rPr>
              <w:t>​Jack Russell Terrier</w:t>
            </w:r>
          </w:p>
          <w:p w:rsidR="001C4224" w:rsidRPr="00BB3F23" w:rsidRDefault="001C4224" w:rsidP="001C4224">
            <w:pPr>
              <w:jc w:val="center"/>
              <w:rPr>
                <w:lang w:val="cs-CZ"/>
              </w:rPr>
            </w:pPr>
            <w:r w:rsidRPr="00BB3F23">
              <w:rPr>
                <w:noProof/>
                <w:lang w:val="cs-CZ" w:bidi="ar-SA"/>
              </w:rPr>
              <w:drawing>
                <wp:inline distT="0" distB="0" distL="0" distR="0">
                  <wp:extent cx="5940000" cy="1277996"/>
                  <wp:effectExtent l="19050" t="0" r="3600" b="0"/>
                  <wp:docPr id="31" name="obrázek 3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icture"/>
                          <pic:cNvPicPr>
                            <a:picLocks noChangeAspect="1" noChangeArrowheads="1"/>
                          </pic:cNvPicPr>
                        </pic:nvPicPr>
                        <pic:blipFill>
                          <a:blip r:embed="rId27" cstate="print"/>
                          <a:srcRect/>
                          <a:stretch>
                            <a:fillRect/>
                          </a:stretch>
                        </pic:blipFill>
                        <pic:spPr bwMode="auto">
                          <a:xfrm>
                            <a:off x="0" y="0"/>
                            <a:ext cx="5940000" cy="1277996"/>
                          </a:xfrm>
                          <a:prstGeom prst="rect">
                            <a:avLst/>
                          </a:prstGeom>
                          <a:noFill/>
                          <a:ln w="9525">
                            <a:noFill/>
                            <a:miter lim="800000"/>
                            <a:headEnd/>
                            <a:tailEnd/>
                          </a:ln>
                        </pic:spPr>
                      </pic:pic>
                    </a:graphicData>
                  </a:graphic>
                </wp:inline>
              </w:drawing>
            </w:r>
          </w:p>
          <w:p w:rsidR="007D55C4" w:rsidRDefault="001C4224" w:rsidP="001C4224">
            <w:pPr>
              <w:rPr>
                <w:rStyle w:val="Siln"/>
                <w:color w:val="DA4444"/>
                <w:lang w:val="cs-CZ"/>
              </w:rPr>
            </w:pPr>
            <w:r w:rsidRPr="00BB3F23">
              <w:rPr>
                <w:lang w:val="cs-CZ"/>
              </w:rPr>
              <w:br/>
            </w:r>
          </w:p>
          <w:p w:rsidR="007D55C4" w:rsidRDefault="007D55C4" w:rsidP="001C4224">
            <w:pPr>
              <w:rPr>
                <w:rStyle w:val="Siln"/>
                <w:color w:val="DA4444"/>
                <w:lang w:val="cs-CZ"/>
              </w:rPr>
            </w:pPr>
          </w:p>
          <w:p w:rsidR="007D55C4" w:rsidRDefault="007D55C4" w:rsidP="001C4224">
            <w:pPr>
              <w:rPr>
                <w:rStyle w:val="Siln"/>
                <w:color w:val="DA4444"/>
                <w:lang w:val="cs-CZ"/>
              </w:rPr>
            </w:pPr>
          </w:p>
          <w:p w:rsidR="007D55C4" w:rsidRDefault="007D55C4" w:rsidP="001C4224">
            <w:pPr>
              <w:rPr>
                <w:rStyle w:val="Siln"/>
                <w:color w:val="DA4444"/>
                <w:lang w:val="cs-CZ"/>
              </w:rPr>
            </w:pPr>
          </w:p>
          <w:p w:rsidR="007D55C4" w:rsidRDefault="007D55C4" w:rsidP="001C4224">
            <w:pPr>
              <w:rPr>
                <w:rStyle w:val="Siln"/>
                <w:color w:val="DA4444"/>
                <w:lang w:val="cs-CZ"/>
              </w:rPr>
            </w:pPr>
          </w:p>
          <w:p w:rsidR="001C4224" w:rsidRPr="00BB3F23" w:rsidRDefault="001C4224" w:rsidP="001C4224">
            <w:pPr>
              <w:rPr>
                <w:lang w:val="cs-CZ"/>
              </w:rPr>
            </w:pPr>
            <w:r w:rsidRPr="00BB3F23">
              <w:rPr>
                <w:rStyle w:val="Siln"/>
                <w:color w:val="DA4444"/>
                <w:lang w:val="cs-CZ"/>
              </w:rPr>
              <w:lastRenderedPageBreak/>
              <w:t>Doberman</w:t>
            </w:r>
          </w:p>
          <w:p w:rsidR="001C4224" w:rsidRPr="00BB3F23" w:rsidRDefault="001C4224" w:rsidP="001C4224">
            <w:pPr>
              <w:jc w:val="center"/>
              <w:rPr>
                <w:lang w:val="cs-CZ"/>
              </w:rPr>
            </w:pPr>
            <w:r w:rsidRPr="00BB3F23">
              <w:rPr>
                <w:noProof/>
                <w:lang w:val="cs-CZ" w:bidi="ar-SA"/>
              </w:rPr>
              <w:drawing>
                <wp:inline distT="0" distB="0" distL="0" distR="0">
                  <wp:extent cx="5976000" cy="1268669"/>
                  <wp:effectExtent l="19050" t="0" r="5700" b="0"/>
                  <wp:docPr id="32" name="obrázek 3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icture"/>
                          <pic:cNvPicPr>
                            <a:picLocks noChangeAspect="1" noChangeArrowheads="1"/>
                          </pic:cNvPicPr>
                        </pic:nvPicPr>
                        <pic:blipFill>
                          <a:blip r:embed="rId28" cstate="print"/>
                          <a:srcRect/>
                          <a:stretch>
                            <a:fillRect/>
                          </a:stretch>
                        </pic:blipFill>
                        <pic:spPr bwMode="auto">
                          <a:xfrm>
                            <a:off x="0" y="0"/>
                            <a:ext cx="5976000" cy="1268669"/>
                          </a:xfrm>
                          <a:prstGeom prst="rect">
                            <a:avLst/>
                          </a:prstGeom>
                          <a:noFill/>
                          <a:ln w="9525">
                            <a:noFill/>
                            <a:miter lim="800000"/>
                            <a:headEnd/>
                            <a:tailEnd/>
                          </a:ln>
                        </pic:spPr>
                      </pic:pic>
                    </a:graphicData>
                  </a:graphic>
                </wp:inline>
              </w:drawing>
            </w:r>
          </w:p>
          <w:p w:rsidR="001C4224" w:rsidRPr="00BB3F23" w:rsidRDefault="001C4224" w:rsidP="001C4224">
            <w:pPr>
              <w:rPr>
                <w:lang w:val="cs-CZ"/>
              </w:rPr>
            </w:pPr>
            <w:r w:rsidRPr="00BB3F23">
              <w:rPr>
                <w:lang w:val="cs-CZ"/>
              </w:rPr>
              <w:br/>
            </w:r>
            <w:r w:rsidRPr="00BB3F23">
              <w:rPr>
                <w:rStyle w:val="Siln"/>
                <w:color w:val="DA4444"/>
                <w:lang w:val="cs-CZ"/>
              </w:rPr>
              <w:t>Chinook</w:t>
            </w:r>
          </w:p>
          <w:p w:rsidR="001C4224" w:rsidRPr="00BB3F23" w:rsidRDefault="001C4224" w:rsidP="001C4224">
            <w:pPr>
              <w:jc w:val="center"/>
              <w:rPr>
                <w:lang w:val="cs-CZ"/>
              </w:rPr>
            </w:pPr>
            <w:r w:rsidRPr="00BB3F23">
              <w:rPr>
                <w:noProof/>
                <w:lang w:val="cs-CZ" w:bidi="ar-SA"/>
              </w:rPr>
              <w:drawing>
                <wp:inline distT="0" distB="0" distL="0" distR="0">
                  <wp:extent cx="5976000" cy="1183460"/>
                  <wp:effectExtent l="19050" t="0" r="5700" b="0"/>
                  <wp:docPr id="33" name="obrázek 3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cture"/>
                          <pic:cNvPicPr>
                            <a:picLocks noChangeAspect="1" noChangeArrowheads="1"/>
                          </pic:cNvPicPr>
                        </pic:nvPicPr>
                        <pic:blipFill>
                          <a:blip r:embed="rId29" cstate="print"/>
                          <a:srcRect/>
                          <a:stretch>
                            <a:fillRect/>
                          </a:stretch>
                        </pic:blipFill>
                        <pic:spPr bwMode="auto">
                          <a:xfrm>
                            <a:off x="0" y="0"/>
                            <a:ext cx="5976000" cy="1183460"/>
                          </a:xfrm>
                          <a:prstGeom prst="rect">
                            <a:avLst/>
                          </a:prstGeom>
                          <a:noFill/>
                          <a:ln w="9525">
                            <a:noFill/>
                            <a:miter lim="800000"/>
                            <a:headEnd/>
                            <a:tailEnd/>
                          </a:ln>
                        </pic:spPr>
                      </pic:pic>
                    </a:graphicData>
                  </a:graphic>
                </wp:inline>
              </w:drawing>
            </w:r>
          </w:p>
          <w:p w:rsidR="001C4224" w:rsidRPr="00BB3F23" w:rsidRDefault="001C4224" w:rsidP="007D55C4">
            <w:pPr>
              <w:rPr>
                <w:szCs w:val="24"/>
                <w:lang w:val="cs-CZ"/>
              </w:rPr>
            </w:pPr>
            <w:r w:rsidRPr="00BB3F23">
              <w:rPr>
                <w:lang w:val="cs-CZ"/>
              </w:rPr>
              <w:br/>
            </w:r>
          </w:p>
        </w:tc>
      </w:tr>
    </w:tbl>
    <w:p w:rsidR="006C360F" w:rsidRDefault="006C360F" w:rsidP="00A25271">
      <w:pPr>
        <w:rPr>
          <w:lang w:val="cs-CZ"/>
        </w:rPr>
      </w:pPr>
    </w:p>
    <w:p w:rsidR="006C360F" w:rsidRDefault="006C360F" w:rsidP="00A25271">
      <w:pPr>
        <w:rPr>
          <w:lang w:val="cs-CZ"/>
        </w:rPr>
      </w:pPr>
    </w:p>
    <w:p w:rsidR="006C360F" w:rsidRDefault="006C360F" w:rsidP="006C360F">
      <w:pPr>
        <w:pStyle w:val="Nadpis2"/>
        <w:rPr>
          <w:rStyle w:val="Zvraznn"/>
          <w:rFonts w:ascii="Times New Roman" w:hAnsi="Times New Roman"/>
          <w:b w:val="0"/>
          <w:bCs w:val="0"/>
          <w:sz w:val="24"/>
          <w:szCs w:val="24"/>
        </w:rPr>
      </w:pPr>
      <w:r w:rsidRPr="00E341F2">
        <w:rPr>
          <w:rFonts w:ascii="Times New Roman" w:hAnsi="Times New Roman"/>
          <w:i w:val="0"/>
          <w:sz w:val="24"/>
          <w:szCs w:val="24"/>
        </w:rPr>
        <w:t>Carol Beuchat, PhD</w:t>
      </w:r>
      <w:r w:rsidRPr="00E341F2">
        <w:rPr>
          <w:rFonts w:ascii="Times New Roman" w:hAnsi="Times New Roman"/>
          <w:b w:val="0"/>
          <w:i w:val="0"/>
          <w:sz w:val="24"/>
          <w:szCs w:val="24"/>
        </w:rPr>
        <w:br/>
      </w:r>
      <w:r w:rsidRPr="00E341F2">
        <w:rPr>
          <w:rStyle w:val="Zvraznn"/>
          <w:rFonts w:ascii="Times New Roman" w:hAnsi="Times New Roman"/>
          <w:b w:val="0"/>
          <w:bCs w:val="0"/>
          <w:sz w:val="24"/>
          <w:szCs w:val="24"/>
        </w:rPr>
        <w:t>Scientific Director, Institute of Canine Biology</w:t>
      </w:r>
      <w:r w:rsidRPr="00E341F2">
        <w:rPr>
          <w:rFonts w:ascii="Times New Roman" w:hAnsi="Times New Roman"/>
          <w:sz w:val="24"/>
          <w:szCs w:val="24"/>
        </w:rPr>
        <w:br/>
      </w:r>
      <w:r w:rsidRPr="00E341F2">
        <w:rPr>
          <w:rStyle w:val="Zvraznn"/>
          <w:rFonts w:ascii="Times New Roman" w:hAnsi="Times New Roman"/>
          <w:b w:val="0"/>
          <w:bCs w:val="0"/>
          <w:sz w:val="24"/>
          <w:szCs w:val="24"/>
        </w:rPr>
        <w:t>Division of Genetics, Genomics, and Development, Dept of Molecular and Cell Biology, University of California Berkeley</w:t>
      </w:r>
      <w:r w:rsidR="00E341F2">
        <w:rPr>
          <w:rStyle w:val="Zvraznn"/>
          <w:rFonts w:ascii="Times New Roman" w:hAnsi="Times New Roman"/>
          <w:b w:val="0"/>
          <w:bCs w:val="0"/>
          <w:sz w:val="24"/>
          <w:szCs w:val="24"/>
        </w:rPr>
        <w:t xml:space="preserve">, </w:t>
      </w:r>
      <w:r w:rsidR="00E341F2" w:rsidRPr="00E341F2">
        <w:rPr>
          <w:rStyle w:val="Zvraznn"/>
          <w:rFonts w:ascii="Times New Roman" w:hAnsi="Times New Roman"/>
          <w:b w:val="0"/>
          <w:bCs w:val="0"/>
          <w:sz w:val="24"/>
          <w:szCs w:val="24"/>
        </w:rPr>
        <w:t>www.instituteofcaninebiology.org</w:t>
      </w:r>
    </w:p>
    <w:p w:rsidR="00E341F2" w:rsidRDefault="00E341F2" w:rsidP="00E341F2"/>
    <w:p w:rsidR="00E341F2" w:rsidRPr="00E341F2" w:rsidRDefault="00E341F2" w:rsidP="00E341F2">
      <w:r>
        <w:t>Překlad: Mgr. Petra Otevřelová</w:t>
      </w:r>
    </w:p>
    <w:p w:rsidR="006C360F" w:rsidRDefault="006C360F" w:rsidP="00A25271">
      <w:pPr>
        <w:rPr>
          <w:lang w:val="cs-CZ"/>
        </w:rPr>
      </w:pPr>
    </w:p>
    <w:p w:rsidR="006C360F" w:rsidRDefault="006C360F" w:rsidP="00A25271">
      <w:pPr>
        <w:rPr>
          <w:lang w:val="cs-CZ"/>
        </w:rPr>
      </w:pPr>
      <w:r>
        <w:rPr>
          <w:lang w:val="cs-CZ"/>
        </w:rPr>
        <w:t xml:space="preserve">                                                                                                      </w:t>
      </w:r>
    </w:p>
    <w:sectPr w:rsidR="006C360F" w:rsidSect="008868C9">
      <w:footnotePr>
        <w:pos w:val="beneathText"/>
      </w:footnotePr>
      <w:pgSz w:w="12240" w:h="15840"/>
      <w:pgMar w:top="1417" w:right="1417" w:bottom="1417" w:left="1417" w:header="1417" w:footer="1417"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default"/>
    <w:sig w:usb0="00000000" w:usb1="00000000" w:usb2="00000000" w:usb3="00000000" w:csb0="0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46206B"/>
    <w:multiLevelType w:val="multilevel"/>
    <w:tmpl w:val="B9487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040B0C"/>
    <w:multiLevelType w:val="singleLevel"/>
    <w:tmpl w:val="0405000F"/>
    <w:lvl w:ilvl="0">
      <w:start w:val="1"/>
      <w:numFmt w:val="decimal"/>
      <w:lvlText w:val="%1."/>
      <w:lvlJc w:val="left"/>
      <w:pPr>
        <w:tabs>
          <w:tab w:val="num" w:pos="360"/>
        </w:tabs>
        <w:ind w:left="360" w:hanging="360"/>
      </w:pPr>
      <w:rPr>
        <w:rFonts w:hint="default"/>
      </w:rPr>
    </w:lvl>
  </w:abstractNum>
  <w:abstractNum w:abstractNumId="4">
    <w:nsid w:val="0C304BF1"/>
    <w:multiLevelType w:val="multilevel"/>
    <w:tmpl w:val="27346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AC330A"/>
    <w:multiLevelType w:val="hybridMultilevel"/>
    <w:tmpl w:val="AAE803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2F8A7DF6"/>
    <w:multiLevelType w:val="multilevel"/>
    <w:tmpl w:val="1E9A5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6C669F"/>
    <w:multiLevelType w:val="multilevel"/>
    <w:tmpl w:val="4B7AD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C228D2"/>
    <w:multiLevelType w:val="hybridMultilevel"/>
    <w:tmpl w:val="7B06F7F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
    <w:nsid w:val="3A7855CE"/>
    <w:multiLevelType w:val="hybridMultilevel"/>
    <w:tmpl w:val="ACB05D4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
    <w:nsid w:val="46C41560"/>
    <w:multiLevelType w:val="hybridMultilevel"/>
    <w:tmpl w:val="C574833C"/>
    <w:lvl w:ilvl="0" w:tplc="30A6B13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475D6D85"/>
    <w:multiLevelType w:val="hybridMultilevel"/>
    <w:tmpl w:val="BCB021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4D491F61"/>
    <w:multiLevelType w:val="singleLevel"/>
    <w:tmpl w:val="0405000F"/>
    <w:lvl w:ilvl="0">
      <w:start w:val="1"/>
      <w:numFmt w:val="decimal"/>
      <w:lvlText w:val="%1."/>
      <w:lvlJc w:val="left"/>
      <w:pPr>
        <w:tabs>
          <w:tab w:val="num" w:pos="360"/>
        </w:tabs>
        <w:ind w:left="360" w:hanging="360"/>
      </w:pPr>
      <w:rPr>
        <w:rFonts w:hint="default"/>
      </w:rPr>
    </w:lvl>
  </w:abstractNum>
  <w:abstractNum w:abstractNumId="13">
    <w:nsid w:val="523A509B"/>
    <w:multiLevelType w:val="hybridMultilevel"/>
    <w:tmpl w:val="7D22F868"/>
    <w:lvl w:ilvl="0" w:tplc="D89C93C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55C6527A"/>
    <w:multiLevelType w:val="singleLevel"/>
    <w:tmpl w:val="0405000F"/>
    <w:lvl w:ilvl="0">
      <w:start w:val="2"/>
      <w:numFmt w:val="decimal"/>
      <w:lvlText w:val="%1."/>
      <w:lvlJc w:val="left"/>
      <w:pPr>
        <w:tabs>
          <w:tab w:val="num" w:pos="360"/>
        </w:tabs>
        <w:ind w:left="360" w:hanging="360"/>
      </w:pPr>
      <w:rPr>
        <w:rFonts w:hint="default"/>
      </w:rPr>
    </w:lvl>
  </w:abstractNum>
  <w:abstractNum w:abstractNumId="15">
    <w:nsid w:val="58DF1FCB"/>
    <w:multiLevelType w:val="singleLevel"/>
    <w:tmpl w:val="0405000F"/>
    <w:lvl w:ilvl="0">
      <w:start w:val="1"/>
      <w:numFmt w:val="decimal"/>
      <w:lvlText w:val="%1."/>
      <w:lvlJc w:val="left"/>
      <w:pPr>
        <w:tabs>
          <w:tab w:val="num" w:pos="360"/>
        </w:tabs>
        <w:ind w:left="360" w:hanging="360"/>
      </w:pPr>
      <w:rPr>
        <w:rFonts w:hint="default"/>
      </w:rPr>
    </w:lvl>
  </w:abstractNum>
  <w:abstractNum w:abstractNumId="16">
    <w:nsid w:val="5AB512D7"/>
    <w:multiLevelType w:val="hybridMultilevel"/>
    <w:tmpl w:val="C94879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61746E4F"/>
    <w:multiLevelType w:val="hybridMultilevel"/>
    <w:tmpl w:val="54BAC07C"/>
    <w:lvl w:ilvl="0" w:tplc="BA3C4102">
      <w:start w:val="2"/>
      <w:numFmt w:val="bullet"/>
      <w:lvlText w:val="-"/>
      <w:lvlJc w:val="left"/>
      <w:pPr>
        <w:ind w:left="1380" w:hanging="360"/>
      </w:pPr>
      <w:rPr>
        <w:rFonts w:ascii="Times New Roman" w:eastAsia="Times New Roman" w:hAnsi="Times New Roman" w:cs="Times New Roman" w:hint="default"/>
      </w:rPr>
    </w:lvl>
    <w:lvl w:ilvl="1" w:tplc="04050003" w:tentative="1">
      <w:start w:val="1"/>
      <w:numFmt w:val="bullet"/>
      <w:lvlText w:val="o"/>
      <w:lvlJc w:val="left"/>
      <w:pPr>
        <w:ind w:left="2100" w:hanging="360"/>
      </w:pPr>
      <w:rPr>
        <w:rFonts w:ascii="Courier New" w:hAnsi="Courier New" w:cs="Courier New" w:hint="default"/>
      </w:rPr>
    </w:lvl>
    <w:lvl w:ilvl="2" w:tplc="04050005" w:tentative="1">
      <w:start w:val="1"/>
      <w:numFmt w:val="bullet"/>
      <w:lvlText w:val=""/>
      <w:lvlJc w:val="left"/>
      <w:pPr>
        <w:ind w:left="2820" w:hanging="360"/>
      </w:pPr>
      <w:rPr>
        <w:rFonts w:ascii="Wingdings" w:hAnsi="Wingdings" w:hint="default"/>
      </w:rPr>
    </w:lvl>
    <w:lvl w:ilvl="3" w:tplc="04050001" w:tentative="1">
      <w:start w:val="1"/>
      <w:numFmt w:val="bullet"/>
      <w:lvlText w:val=""/>
      <w:lvlJc w:val="left"/>
      <w:pPr>
        <w:ind w:left="3540" w:hanging="360"/>
      </w:pPr>
      <w:rPr>
        <w:rFonts w:ascii="Symbol" w:hAnsi="Symbol" w:hint="default"/>
      </w:rPr>
    </w:lvl>
    <w:lvl w:ilvl="4" w:tplc="04050003" w:tentative="1">
      <w:start w:val="1"/>
      <w:numFmt w:val="bullet"/>
      <w:lvlText w:val="o"/>
      <w:lvlJc w:val="left"/>
      <w:pPr>
        <w:ind w:left="4260" w:hanging="360"/>
      </w:pPr>
      <w:rPr>
        <w:rFonts w:ascii="Courier New" w:hAnsi="Courier New" w:cs="Courier New" w:hint="default"/>
      </w:rPr>
    </w:lvl>
    <w:lvl w:ilvl="5" w:tplc="04050005" w:tentative="1">
      <w:start w:val="1"/>
      <w:numFmt w:val="bullet"/>
      <w:lvlText w:val=""/>
      <w:lvlJc w:val="left"/>
      <w:pPr>
        <w:ind w:left="4980" w:hanging="360"/>
      </w:pPr>
      <w:rPr>
        <w:rFonts w:ascii="Wingdings" w:hAnsi="Wingdings" w:hint="default"/>
      </w:rPr>
    </w:lvl>
    <w:lvl w:ilvl="6" w:tplc="04050001" w:tentative="1">
      <w:start w:val="1"/>
      <w:numFmt w:val="bullet"/>
      <w:lvlText w:val=""/>
      <w:lvlJc w:val="left"/>
      <w:pPr>
        <w:ind w:left="5700" w:hanging="360"/>
      </w:pPr>
      <w:rPr>
        <w:rFonts w:ascii="Symbol" w:hAnsi="Symbol" w:hint="default"/>
      </w:rPr>
    </w:lvl>
    <w:lvl w:ilvl="7" w:tplc="04050003" w:tentative="1">
      <w:start w:val="1"/>
      <w:numFmt w:val="bullet"/>
      <w:lvlText w:val="o"/>
      <w:lvlJc w:val="left"/>
      <w:pPr>
        <w:ind w:left="6420" w:hanging="360"/>
      </w:pPr>
      <w:rPr>
        <w:rFonts w:ascii="Courier New" w:hAnsi="Courier New" w:cs="Courier New" w:hint="default"/>
      </w:rPr>
    </w:lvl>
    <w:lvl w:ilvl="8" w:tplc="04050005" w:tentative="1">
      <w:start w:val="1"/>
      <w:numFmt w:val="bullet"/>
      <w:lvlText w:val=""/>
      <w:lvlJc w:val="left"/>
      <w:pPr>
        <w:ind w:left="7140" w:hanging="360"/>
      </w:pPr>
      <w:rPr>
        <w:rFonts w:ascii="Wingdings" w:hAnsi="Wingdings" w:hint="default"/>
      </w:rPr>
    </w:lvl>
  </w:abstractNum>
  <w:abstractNum w:abstractNumId="18">
    <w:nsid w:val="6DAA5B2F"/>
    <w:multiLevelType w:val="singleLevel"/>
    <w:tmpl w:val="0405000F"/>
    <w:lvl w:ilvl="0">
      <w:start w:val="1"/>
      <w:numFmt w:val="decimal"/>
      <w:lvlText w:val="%1."/>
      <w:lvlJc w:val="left"/>
      <w:pPr>
        <w:tabs>
          <w:tab w:val="num" w:pos="360"/>
        </w:tabs>
        <w:ind w:left="360" w:hanging="360"/>
      </w:pPr>
      <w:rPr>
        <w:rFonts w:hint="default"/>
      </w:rPr>
    </w:lvl>
  </w:abstractNum>
  <w:abstractNum w:abstractNumId="19">
    <w:nsid w:val="74454B84"/>
    <w:multiLevelType w:val="hybridMultilevel"/>
    <w:tmpl w:val="B05AFE6E"/>
    <w:lvl w:ilvl="0" w:tplc="BA3C4102">
      <w:start w:val="2"/>
      <w:numFmt w:val="bullet"/>
      <w:lvlText w:val="-"/>
      <w:lvlJc w:val="left"/>
      <w:pPr>
        <w:ind w:left="138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77FB3413"/>
    <w:multiLevelType w:val="singleLevel"/>
    <w:tmpl w:val="D67C150E"/>
    <w:lvl w:ilvl="0">
      <w:start w:val="10"/>
      <w:numFmt w:val="bullet"/>
      <w:lvlText w:val="-"/>
      <w:lvlJc w:val="left"/>
      <w:pPr>
        <w:tabs>
          <w:tab w:val="num" w:pos="360"/>
        </w:tabs>
        <w:ind w:left="360" w:hanging="360"/>
      </w:pPr>
      <w:rPr>
        <w:rFonts w:hint="default"/>
      </w:rPr>
    </w:lvl>
  </w:abstractNum>
  <w:abstractNum w:abstractNumId="21">
    <w:nsid w:val="7B0419E3"/>
    <w:multiLevelType w:val="hybridMultilevel"/>
    <w:tmpl w:val="94BA3D3E"/>
    <w:lvl w:ilvl="0" w:tplc="1DF22804">
      <w:start w:val="2"/>
      <w:numFmt w:val="bullet"/>
      <w:lvlText w:val="-"/>
      <w:lvlJc w:val="left"/>
      <w:pPr>
        <w:ind w:left="1260" w:hanging="360"/>
      </w:pPr>
      <w:rPr>
        <w:rFonts w:ascii="Times New Roman" w:eastAsia="Times New Roman" w:hAnsi="Times New Roman" w:cs="Times New Roman" w:hint="default"/>
      </w:rPr>
    </w:lvl>
    <w:lvl w:ilvl="1" w:tplc="04050003" w:tentative="1">
      <w:start w:val="1"/>
      <w:numFmt w:val="bullet"/>
      <w:lvlText w:val="o"/>
      <w:lvlJc w:val="left"/>
      <w:pPr>
        <w:ind w:left="1980" w:hanging="360"/>
      </w:pPr>
      <w:rPr>
        <w:rFonts w:ascii="Courier New" w:hAnsi="Courier New" w:cs="Courier New" w:hint="default"/>
      </w:rPr>
    </w:lvl>
    <w:lvl w:ilvl="2" w:tplc="04050005" w:tentative="1">
      <w:start w:val="1"/>
      <w:numFmt w:val="bullet"/>
      <w:lvlText w:val=""/>
      <w:lvlJc w:val="left"/>
      <w:pPr>
        <w:ind w:left="2700" w:hanging="360"/>
      </w:pPr>
      <w:rPr>
        <w:rFonts w:ascii="Wingdings" w:hAnsi="Wingdings" w:hint="default"/>
      </w:rPr>
    </w:lvl>
    <w:lvl w:ilvl="3" w:tplc="04050001" w:tentative="1">
      <w:start w:val="1"/>
      <w:numFmt w:val="bullet"/>
      <w:lvlText w:val=""/>
      <w:lvlJc w:val="left"/>
      <w:pPr>
        <w:ind w:left="3420" w:hanging="360"/>
      </w:pPr>
      <w:rPr>
        <w:rFonts w:ascii="Symbol" w:hAnsi="Symbol" w:hint="default"/>
      </w:rPr>
    </w:lvl>
    <w:lvl w:ilvl="4" w:tplc="04050003" w:tentative="1">
      <w:start w:val="1"/>
      <w:numFmt w:val="bullet"/>
      <w:lvlText w:val="o"/>
      <w:lvlJc w:val="left"/>
      <w:pPr>
        <w:ind w:left="4140" w:hanging="360"/>
      </w:pPr>
      <w:rPr>
        <w:rFonts w:ascii="Courier New" w:hAnsi="Courier New" w:cs="Courier New" w:hint="default"/>
      </w:rPr>
    </w:lvl>
    <w:lvl w:ilvl="5" w:tplc="04050005" w:tentative="1">
      <w:start w:val="1"/>
      <w:numFmt w:val="bullet"/>
      <w:lvlText w:val=""/>
      <w:lvlJc w:val="left"/>
      <w:pPr>
        <w:ind w:left="4860" w:hanging="360"/>
      </w:pPr>
      <w:rPr>
        <w:rFonts w:ascii="Wingdings" w:hAnsi="Wingdings" w:hint="default"/>
      </w:rPr>
    </w:lvl>
    <w:lvl w:ilvl="6" w:tplc="04050001" w:tentative="1">
      <w:start w:val="1"/>
      <w:numFmt w:val="bullet"/>
      <w:lvlText w:val=""/>
      <w:lvlJc w:val="left"/>
      <w:pPr>
        <w:ind w:left="5580" w:hanging="360"/>
      </w:pPr>
      <w:rPr>
        <w:rFonts w:ascii="Symbol" w:hAnsi="Symbol" w:hint="default"/>
      </w:rPr>
    </w:lvl>
    <w:lvl w:ilvl="7" w:tplc="04050003" w:tentative="1">
      <w:start w:val="1"/>
      <w:numFmt w:val="bullet"/>
      <w:lvlText w:val="o"/>
      <w:lvlJc w:val="left"/>
      <w:pPr>
        <w:ind w:left="6300" w:hanging="360"/>
      </w:pPr>
      <w:rPr>
        <w:rFonts w:ascii="Courier New" w:hAnsi="Courier New" w:cs="Courier New" w:hint="default"/>
      </w:rPr>
    </w:lvl>
    <w:lvl w:ilvl="8" w:tplc="04050005" w:tentative="1">
      <w:start w:val="1"/>
      <w:numFmt w:val="bullet"/>
      <w:lvlText w:val=""/>
      <w:lvlJc w:val="left"/>
      <w:pPr>
        <w:ind w:left="7020" w:hanging="360"/>
      </w:pPr>
      <w:rPr>
        <w:rFonts w:ascii="Wingdings" w:hAnsi="Wingdings" w:hint="default"/>
      </w:rPr>
    </w:lvl>
  </w:abstractNum>
  <w:num w:numId="1">
    <w:abstractNumId w:val="0"/>
  </w:num>
  <w:num w:numId="2">
    <w:abstractNumId w:val="1"/>
  </w:num>
  <w:num w:numId="3">
    <w:abstractNumId w:val="18"/>
  </w:num>
  <w:num w:numId="4">
    <w:abstractNumId w:val="14"/>
  </w:num>
  <w:num w:numId="5">
    <w:abstractNumId w:val="12"/>
  </w:num>
  <w:num w:numId="6">
    <w:abstractNumId w:val="3"/>
  </w:num>
  <w:num w:numId="7">
    <w:abstractNumId w:val="15"/>
  </w:num>
  <w:num w:numId="8">
    <w:abstractNumId w:val="20"/>
  </w:num>
  <w:num w:numId="9">
    <w:abstractNumId w:val="7"/>
  </w:num>
  <w:num w:numId="10">
    <w:abstractNumId w:val="4"/>
  </w:num>
  <w:num w:numId="11">
    <w:abstractNumId w:val="21"/>
  </w:num>
  <w:num w:numId="12">
    <w:abstractNumId w:val="17"/>
  </w:num>
  <w:num w:numId="13">
    <w:abstractNumId w:val="19"/>
  </w:num>
  <w:num w:numId="14">
    <w:abstractNumId w:val="10"/>
  </w:num>
  <w:num w:numId="15">
    <w:abstractNumId w:val="2"/>
  </w:num>
  <w:num w:numId="16">
    <w:abstractNumId w:val="6"/>
  </w:num>
  <w:num w:numId="17">
    <w:abstractNumId w:val="11"/>
  </w:num>
  <w:num w:numId="18">
    <w:abstractNumId w:val="9"/>
  </w:num>
  <w:num w:numId="19">
    <w:abstractNumId w:val="8"/>
  </w:num>
  <w:num w:numId="20">
    <w:abstractNumId w:val="16"/>
  </w:num>
  <w:num w:numId="21">
    <w:abstractNumId w:val="13"/>
  </w:num>
  <w:num w:numId="2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9"/>
  <w:hyphenationZone w:val="425"/>
  <w:drawingGridHorizontalSpacing w:val="120"/>
  <w:drawingGridVerticalSpacing w:val="0"/>
  <w:displayHorizontalDrawingGridEvery w:val="0"/>
  <w:displayVerticalDrawingGridEvery w:val="0"/>
  <w:noPunctuationKerning/>
  <w:characterSpacingControl w:val="doNotCompress"/>
  <w:strictFirstAndLastChars/>
  <w:footnotePr>
    <w:pos w:val="beneathText"/>
  </w:footnotePr>
  <w:compat/>
  <w:rsids>
    <w:rsidRoot w:val="0086275C"/>
    <w:rsid w:val="00014E8D"/>
    <w:rsid w:val="00015C62"/>
    <w:rsid w:val="00036B75"/>
    <w:rsid w:val="000A4576"/>
    <w:rsid w:val="000B65A8"/>
    <w:rsid w:val="000C3313"/>
    <w:rsid w:val="000D2E16"/>
    <w:rsid w:val="000E0B88"/>
    <w:rsid w:val="000E492E"/>
    <w:rsid w:val="00111ED5"/>
    <w:rsid w:val="00187605"/>
    <w:rsid w:val="001B7D72"/>
    <w:rsid w:val="001C4224"/>
    <w:rsid w:val="001E4DF0"/>
    <w:rsid w:val="001F1663"/>
    <w:rsid w:val="00207EDD"/>
    <w:rsid w:val="00224D4D"/>
    <w:rsid w:val="002506B5"/>
    <w:rsid w:val="002561F6"/>
    <w:rsid w:val="0028772D"/>
    <w:rsid w:val="002E4E36"/>
    <w:rsid w:val="003207A0"/>
    <w:rsid w:val="00324E21"/>
    <w:rsid w:val="003261DD"/>
    <w:rsid w:val="003356E5"/>
    <w:rsid w:val="00347BB5"/>
    <w:rsid w:val="00374F85"/>
    <w:rsid w:val="00375549"/>
    <w:rsid w:val="003921FC"/>
    <w:rsid w:val="003A6D2B"/>
    <w:rsid w:val="003F50FD"/>
    <w:rsid w:val="00403677"/>
    <w:rsid w:val="00431456"/>
    <w:rsid w:val="004362CE"/>
    <w:rsid w:val="004836E1"/>
    <w:rsid w:val="00490E95"/>
    <w:rsid w:val="004C4FF0"/>
    <w:rsid w:val="004C7C95"/>
    <w:rsid w:val="00506A43"/>
    <w:rsid w:val="0053645B"/>
    <w:rsid w:val="00595B01"/>
    <w:rsid w:val="005B536A"/>
    <w:rsid w:val="005D73FE"/>
    <w:rsid w:val="005E37B2"/>
    <w:rsid w:val="00604316"/>
    <w:rsid w:val="006131B9"/>
    <w:rsid w:val="00614A2A"/>
    <w:rsid w:val="0064125C"/>
    <w:rsid w:val="00677A0F"/>
    <w:rsid w:val="00686F8D"/>
    <w:rsid w:val="00696725"/>
    <w:rsid w:val="006C0455"/>
    <w:rsid w:val="006C360F"/>
    <w:rsid w:val="00701A63"/>
    <w:rsid w:val="00750804"/>
    <w:rsid w:val="00756CD2"/>
    <w:rsid w:val="007A1E4E"/>
    <w:rsid w:val="007A4C20"/>
    <w:rsid w:val="007D55C4"/>
    <w:rsid w:val="007E3D14"/>
    <w:rsid w:val="0086275C"/>
    <w:rsid w:val="00863CCA"/>
    <w:rsid w:val="00873D52"/>
    <w:rsid w:val="008868C9"/>
    <w:rsid w:val="00891112"/>
    <w:rsid w:val="008943F2"/>
    <w:rsid w:val="008B30A2"/>
    <w:rsid w:val="00965C8A"/>
    <w:rsid w:val="009B48DB"/>
    <w:rsid w:val="009B5097"/>
    <w:rsid w:val="009C63BB"/>
    <w:rsid w:val="009D3588"/>
    <w:rsid w:val="009D37CF"/>
    <w:rsid w:val="00A0344F"/>
    <w:rsid w:val="00A0375A"/>
    <w:rsid w:val="00A25271"/>
    <w:rsid w:val="00A42A27"/>
    <w:rsid w:val="00A603F5"/>
    <w:rsid w:val="00A84BE6"/>
    <w:rsid w:val="00A9703D"/>
    <w:rsid w:val="00A97927"/>
    <w:rsid w:val="00AA1B82"/>
    <w:rsid w:val="00AA7BD7"/>
    <w:rsid w:val="00AB07AB"/>
    <w:rsid w:val="00AB37FD"/>
    <w:rsid w:val="00AE0B5C"/>
    <w:rsid w:val="00B066A3"/>
    <w:rsid w:val="00B1730D"/>
    <w:rsid w:val="00B21EA2"/>
    <w:rsid w:val="00B2557E"/>
    <w:rsid w:val="00B4166C"/>
    <w:rsid w:val="00B66360"/>
    <w:rsid w:val="00B71CB8"/>
    <w:rsid w:val="00BB3F23"/>
    <w:rsid w:val="00BD3FD1"/>
    <w:rsid w:val="00BF1019"/>
    <w:rsid w:val="00C05C4A"/>
    <w:rsid w:val="00C117A8"/>
    <w:rsid w:val="00C331EC"/>
    <w:rsid w:val="00C42E1B"/>
    <w:rsid w:val="00C53060"/>
    <w:rsid w:val="00C82F15"/>
    <w:rsid w:val="00C87319"/>
    <w:rsid w:val="00CC49EB"/>
    <w:rsid w:val="00CD2463"/>
    <w:rsid w:val="00D0729E"/>
    <w:rsid w:val="00D22594"/>
    <w:rsid w:val="00D30E2C"/>
    <w:rsid w:val="00D5041E"/>
    <w:rsid w:val="00D535BE"/>
    <w:rsid w:val="00D54C00"/>
    <w:rsid w:val="00DB58EF"/>
    <w:rsid w:val="00DC7FFA"/>
    <w:rsid w:val="00DD5E98"/>
    <w:rsid w:val="00DF5E5C"/>
    <w:rsid w:val="00E23547"/>
    <w:rsid w:val="00E341F2"/>
    <w:rsid w:val="00E644F6"/>
    <w:rsid w:val="00EA03D0"/>
    <w:rsid w:val="00EB21F3"/>
    <w:rsid w:val="00EB32B4"/>
    <w:rsid w:val="00EE4BBE"/>
    <w:rsid w:val="00EF0B2E"/>
    <w:rsid w:val="00F05C69"/>
    <w:rsid w:val="00F07EDF"/>
    <w:rsid w:val="00F10E33"/>
    <w:rsid w:val="00F24B90"/>
    <w:rsid w:val="00F36557"/>
    <w:rsid w:val="00F440C4"/>
    <w:rsid w:val="00F8376A"/>
    <w:rsid w:val="00FA5A58"/>
    <w:rsid w:val="00FE785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74F85"/>
    <w:pPr>
      <w:widowControl w:val="0"/>
      <w:suppressAutoHyphens/>
      <w:autoSpaceDE w:val="0"/>
    </w:pPr>
    <w:rPr>
      <w:rFonts w:cs="StarSymbol"/>
      <w:sz w:val="24"/>
      <w:lang w:val="en-US" w:bidi="en-US"/>
    </w:rPr>
  </w:style>
  <w:style w:type="paragraph" w:styleId="Nadpis1">
    <w:name w:val="heading 1"/>
    <w:basedOn w:val="Normln"/>
    <w:next w:val="Normln"/>
    <w:qFormat/>
    <w:rsid w:val="00374F85"/>
    <w:pPr>
      <w:keepNext/>
      <w:outlineLvl w:val="0"/>
    </w:pPr>
    <w:rPr>
      <w:rFonts w:eastAsia="Arial"/>
      <w:b/>
    </w:rPr>
  </w:style>
  <w:style w:type="paragraph" w:styleId="Nadpis2">
    <w:name w:val="heading 2"/>
    <w:basedOn w:val="Normln"/>
    <w:next w:val="Normln"/>
    <w:link w:val="Nadpis2Char"/>
    <w:uiPriority w:val="9"/>
    <w:semiHidden/>
    <w:unhideWhenUsed/>
    <w:qFormat/>
    <w:rsid w:val="00D0729E"/>
    <w:pPr>
      <w:keepNext/>
      <w:spacing w:before="240" w:after="60"/>
      <w:outlineLvl w:val="1"/>
    </w:pPr>
    <w:rPr>
      <w:rFonts w:ascii="Cambria" w:hAnsi="Cambria" w:cs="Times New Roman"/>
      <w:b/>
      <w:bCs/>
      <w:i/>
      <w:iCs/>
      <w:sz w:val="28"/>
      <w:szCs w:val="28"/>
    </w:rPr>
  </w:style>
  <w:style w:type="paragraph" w:styleId="Nadpis3">
    <w:name w:val="heading 3"/>
    <w:basedOn w:val="Normln"/>
    <w:next w:val="Normln"/>
    <w:link w:val="Nadpis3Char"/>
    <w:uiPriority w:val="9"/>
    <w:unhideWhenUsed/>
    <w:qFormat/>
    <w:rsid w:val="00015C62"/>
    <w:pPr>
      <w:keepNext/>
      <w:spacing w:before="240" w:after="60"/>
      <w:outlineLvl w:val="2"/>
    </w:pPr>
    <w:rPr>
      <w:rFonts w:ascii="Cambria" w:hAnsi="Cambria" w:cs="Times New Roman"/>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Absatz-Standardschriftart">
    <w:name w:val="Absatz-Standardschriftart"/>
    <w:rsid w:val="00374F85"/>
  </w:style>
  <w:style w:type="character" w:customStyle="1" w:styleId="WW8Num1z0">
    <w:name w:val="WW8Num1z0"/>
    <w:rsid w:val="00374F85"/>
    <w:rPr>
      <w:rFonts w:ascii="StarSymbol" w:hAnsi="StarSymbol"/>
      <w:sz w:val="18"/>
      <w:szCs w:val="18"/>
    </w:rPr>
  </w:style>
  <w:style w:type="character" w:customStyle="1" w:styleId="WW-Standardnpsmoodstavce">
    <w:name w:val="WW-Standardní písmo odstavce"/>
    <w:rsid w:val="00374F85"/>
  </w:style>
  <w:style w:type="character" w:customStyle="1" w:styleId="WW-WW8Num1z0">
    <w:name w:val="WW-WW8Num1z0"/>
    <w:rsid w:val="00374F85"/>
    <w:rPr>
      <w:rFonts w:ascii="StarSymbol" w:hAnsi="StarSymbol"/>
      <w:sz w:val="18"/>
      <w:szCs w:val="18"/>
    </w:rPr>
  </w:style>
  <w:style w:type="character" w:customStyle="1" w:styleId="WW-Standardnpsmoodstavce1">
    <w:name w:val="WW-Standardní písmo odstavce1"/>
    <w:rsid w:val="00374F85"/>
  </w:style>
  <w:style w:type="character" w:customStyle="1" w:styleId="WW-WW8Num1z01">
    <w:name w:val="WW-WW8Num1z01"/>
    <w:rsid w:val="00374F85"/>
    <w:rPr>
      <w:rFonts w:ascii="StarSymbol" w:hAnsi="StarSymbol"/>
      <w:sz w:val="18"/>
      <w:szCs w:val="18"/>
    </w:rPr>
  </w:style>
  <w:style w:type="character" w:customStyle="1" w:styleId="WW-Absatz-Standardschriftart">
    <w:name w:val="WW-Absatz-Standardschriftart"/>
    <w:rsid w:val="00374F85"/>
  </w:style>
  <w:style w:type="character" w:customStyle="1" w:styleId="WW-WW8Num1z011">
    <w:name w:val="WW-WW8Num1z011"/>
    <w:rsid w:val="00374F85"/>
    <w:rPr>
      <w:rFonts w:ascii="StarSymbol" w:hAnsi="StarSymbol"/>
      <w:sz w:val="18"/>
      <w:szCs w:val="18"/>
    </w:rPr>
  </w:style>
  <w:style w:type="character" w:customStyle="1" w:styleId="WW-Absatz-Standardschriftart1">
    <w:name w:val="WW-Absatz-Standardschriftart1"/>
    <w:rsid w:val="00374F85"/>
  </w:style>
  <w:style w:type="character" w:customStyle="1" w:styleId="RTFNum21">
    <w:name w:val="RTF_Num 2 1"/>
    <w:rsid w:val="00374F85"/>
    <w:rPr>
      <w:rFonts w:ascii="Times New Roman" w:eastAsia="Times New Roman" w:hAnsi="Times New Roman" w:cs="StarSymbol"/>
    </w:rPr>
  </w:style>
  <w:style w:type="character" w:customStyle="1" w:styleId="RTFNum31">
    <w:name w:val="RTF_Num 3 1"/>
    <w:rsid w:val="00374F85"/>
    <w:rPr>
      <w:rFonts w:ascii="Times New Roman" w:eastAsia="Times New Roman" w:hAnsi="Times New Roman" w:cs="StarSymbol"/>
    </w:rPr>
  </w:style>
  <w:style w:type="character" w:customStyle="1" w:styleId="Normln1">
    <w:name w:val="Normální1"/>
    <w:rsid w:val="00374F85"/>
    <w:rPr>
      <w:noProof w:val="0"/>
      <w:sz w:val="20"/>
      <w:szCs w:val="20"/>
      <w:lang w:val="cs-CZ"/>
    </w:rPr>
  </w:style>
  <w:style w:type="character" w:customStyle="1" w:styleId="Standardnpsmoodstavce1">
    <w:name w:val="Standardní písmo odstavce1"/>
    <w:basedOn w:val="Normln1"/>
    <w:rsid w:val="00374F85"/>
    <w:rPr>
      <w:noProof w:val="0"/>
      <w:sz w:val="24"/>
      <w:szCs w:val="24"/>
      <w:lang w:val="en-US"/>
    </w:rPr>
  </w:style>
  <w:style w:type="character" w:customStyle="1" w:styleId="Bullets">
    <w:name w:val="Bullets"/>
    <w:rsid w:val="00374F85"/>
    <w:rPr>
      <w:rFonts w:ascii="StarSymbol" w:eastAsia="StarSymbol" w:hAnsi="StarSymbol"/>
      <w:sz w:val="18"/>
      <w:szCs w:val="18"/>
    </w:rPr>
  </w:style>
  <w:style w:type="character" w:customStyle="1" w:styleId="WW-Bullets">
    <w:name w:val="WW-Bullets"/>
    <w:rsid w:val="00374F85"/>
    <w:rPr>
      <w:rFonts w:ascii="StarSymbol" w:eastAsia="StarSymbol" w:hAnsi="StarSymbol"/>
      <w:sz w:val="18"/>
      <w:szCs w:val="18"/>
    </w:rPr>
  </w:style>
  <w:style w:type="character" w:customStyle="1" w:styleId="WW-Bullets1">
    <w:name w:val="WW-Bullets1"/>
    <w:rsid w:val="00374F85"/>
    <w:rPr>
      <w:rFonts w:ascii="StarSymbol" w:eastAsia="StarSymbol" w:hAnsi="StarSymbol"/>
      <w:sz w:val="18"/>
      <w:szCs w:val="18"/>
    </w:rPr>
  </w:style>
  <w:style w:type="character" w:customStyle="1" w:styleId="WW-Bullets11">
    <w:name w:val="WW-Bullets11"/>
    <w:rsid w:val="00374F85"/>
    <w:rPr>
      <w:rFonts w:ascii="StarSymbol" w:eastAsia="StarSymbol" w:hAnsi="StarSymbol"/>
      <w:sz w:val="18"/>
      <w:szCs w:val="18"/>
    </w:rPr>
  </w:style>
  <w:style w:type="character" w:customStyle="1" w:styleId="NumberingSymbols">
    <w:name w:val="Numbering Symbols"/>
    <w:rsid w:val="00374F85"/>
  </w:style>
  <w:style w:type="character" w:styleId="Hypertextovodkaz">
    <w:name w:val="Hyperlink"/>
    <w:basedOn w:val="WW-Standardnpsmoodstavce"/>
    <w:semiHidden/>
    <w:rsid w:val="00374F85"/>
    <w:rPr>
      <w:color w:val="0000FF"/>
      <w:u w:val="single"/>
    </w:rPr>
  </w:style>
  <w:style w:type="character" w:styleId="Siln">
    <w:name w:val="Strong"/>
    <w:basedOn w:val="WW-Standardnpsmoodstavce"/>
    <w:uiPriority w:val="22"/>
    <w:qFormat/>
    <w:rsid w:val="00374F85"/>
    <w:rPr>
      <w:b/>
    </w:rPr>
  </w:style>
  <w:style w:type="paragraph" w:styleId="Zkladntext">
    <w:name w:val="Body Text"/>
    <w:basedOn w:val="Normln"/>
    <w:semiHidden/>
    <w:rsid w:val="00374F85"/>
    <w:pPr>
      <w:spacing w:after="120"/>
    </w:pPr>
  </w:style>
  <w:style w:type="paragraph" w:styleId="Seznam">
    <w:name w:val="List"/>
    <w:basedOn w:val="Zkladntext"/>
    <w:semiHidden/>
    <w:rsid w:val="00374F85"/>
  </w:style>
  <w:style w:type="paragraph" w:customStyle="1" w:styleId="Caption">
    <w:name w:val="Caption"/>
    <w:basedOn w:val="Normln"/>
    <w:rsid w:val="00374F85"/>
    <w:pPr>
      <w:suppressLineNumbers/>
      <w:spacing w:before="120" w:after="120"/>
    </w:pPr>
    <w:rPr>
      <w:i/>
      <w:iCs/>
      <w:sz w:val="20"/>
    </w:rPr>
  </w:style>
  <w:style w:type="paragraph" w:customStyle="1" w:styleId="Index">
    <w:name w:val="Index"/>
    <w:basedOn w:val="Normln"/>
    <w:rsid w:val="00374F85"/>
    <w:pPr>
      <w:suppressLineNumbers/>
    </w:pPr>
  </w:style>
  <w:style w:type="paragraph" w:customStyle="1" w:styleId="Popisek">
    <w:name w:val="Popisek"/>
    <w:basedOn w:val="Normln"/>
    <w:rsid w:val="00374F85"/>
    <w:pPr>
      <w:suppressLineNumbers/>
      <w:spacing w:before="120" w:after="120"/>
    </w:pPr>
    <w:rPr>
      <w:i/>
      <w:iCs/>
      <w:sz w:val="20"/>
    </w:rPr>
  </w:style>
  <w:style w:type="paragraph" w:customStyle="1" w:styleId="Rejstk">
    <w:name w:val="Rejstřík"/>
    <w:basedOn w:val="Normln"/>
    <w:rsid w:val="00374F85"/>
    <w:pPr>
      <w:suppressLineNumbers/>
    </w:pPr>
  </w:style>
  <w:style w:type="paragraph" w:customStyle="1" w:styleId="WW-Caption">
    <w:name w:val="WW-Caption"/>
    <w:basedOn w:val="Normln"/>
    <w:rsid w:val="00374F85"/>
    <w:pPr>
      <w:suppressLineNumbers/>
      <w:spacing w:before="120" w:after="120"/>
    </w:pPr>
    <w:rPr>
      <w:i/>
      <w:iCs/>
      <w:sz w:val="20"/>
    </w:rPr>
  </w:style>
  <w:style w:type="paragraph" w:customStyle="1" w:styleId="WW-Index">
    <w:name w:val="WW-Index"/>
    <w:basedOn w:val="Normln"/>
    <w:rsid w:val="00374F85"/>
    <w:pPr>
      <w:suppressLineNumbers/>
    </w:pPr>
  </w:style>
  <w:style w:type="paragraph" w:customStyle="1" w:styleId="WW-Caption1">
    <w:name w:val="WW-Caption1"/>
    <w:basedOn w:val="Normln"/>
    <w:rsid w:val="00374F85"/>
    <w:pPr>
      <w:suppressLineNumbers/>
      <w:spacing w:before="120" w:after="120"/>
    </w:pPr>
    <w:rPr>
      <w:i/>
      <w:iCs/>
      <w:sz w:val="20"/>
    </w:rPr>
  </w:style>
  <w:style w:type="paragraph" w:customStyle="1" w:styleId="WW-Index1">
    <w:name w:val="WW-Index1"/>
    <w:basedOn w:val="Normln"/>
    <w:rsid w:val="00374F85"/>
    <w:pPr>
      <w:suppressLineNumbers/>
    </w:pPr>
  </w:style>
  <w:style w:type="paragraph" w:customStyle="1" w:styleId="WW-Caption11">
    <w:name w:val="WW-Caption11"/>
    <w:basedOn w:val="Normln"/>
    <w:rsid w:val="00374F85"/>
    <w:pPr>
      <w:suppressLineNumbers/>
      <w:spacing w:before="120" w:after="120"/>
    </w:pPr>
    <w:rPr>
      <w:i/>
      <w:iCs/>
      <w:sz w:val="20"/>
    </w:rPr>
  </w:style>
  <w:style w:type="paragraph" w:customStyle="1" w:styleId="WW-Index11">
    <w:name w:val="WW-Index11"/>
    <w:basedOn w:val="Normln"/>
    <w:rsid w:val="00374F85"/>
    <w:pPr>
      <w:suppressLineNumbers/>
    </w:pPr>
  </w:style>
  <w:style w:type="paragraph" w:customStyle="1" w:styleId="Normln2">
    <w:name w:val="Normální2"/>
    <w:basedOn w:val="Normln"/>
    <w:rsid w:val="00374F85"/>
    <w:rPr>
      <w:sz w:val="20"/>
      <w:lang w:val="cs-CZ"/>
    </w:rPr>
  </w:style>
  <w:style w:type="character" w:customStyle="1" w:styleId="Nadpis2Char">
    <w:name w:val="Nadpis 2 Char"/>
    <w:basedOn w:val="Standardnpsmoodstavce"/>
    <w:link w:val="Nadpis2"/>
    <w:uiPriority w:val="9"/>
    <w:semiHidden/>
    <w:rsid w:val="00D0729E"/>
    <w:rPr>
      <w:rFonts w:ascii="Cambria" w:eastAsia="Times New Roman" w:hAnsi="Cambria" w:cs="Times New Roman"/>
      <w:b/>
      <w:bCs/>
      <w:i/>
      <w:iCs/>
      <w:sz w:val="28"/>
      <w:szCs w:val="28"/>
      <w:lang w:val="en-US" w:bidi="en-US"/>
    </w:rPr>
  </w:style>
  <w:style w:type="paragraph" w:customStyle="1" w:styleId="blog-date">
    <w:name w:val="blog-date"/>
    <w:basedOn w:val="Normln"/>
    <w:rsid w:val="00D0729E"/>
    <w:pPr>
      <w:widowControl/>
      <w:suppressAutoHyphens w:val="0"/>
      <w:autoSpaceDE/>
      <w:spacing w:before="100" w:beforeAutospacing="1" w:after="100" w:afterAutospacing="1"/>
    </w:pPr>
    <w:rPr>
      <w:rFonts w:cs="Times New Roman"/>
      <w:szCs w:val="24"/>
      <w:lang w:val="cs-CZ" w:bidi="ar-SA"/>
    </w:rPr>
  </w:style>
  <w:style w:type="character" w:customStyle="1" w:styleId="date-text">
    <w:name w:val="date-text"/>
    <w:basedOn w:val="Standardnpsmoodstavce"/>
    <w:rsid w:val="00D0729E"/>
  </w:style>
  <w:style w:type="character" w:styleId="Zvraznn">
    <w:name w:val="Emphasis"/>
    <w:basedOn w:val="Standardnpsmoodstavce"/>
    <w:uiPriority w:val="20"/>
    <w:qFormat/>
    <w:rsid w:val="00D0729E"/>
    <w:rPr>
      <w:i/>
      <w:iCs/>
    </w:rPr>
  </w:style>
  <w:style w:type="character" w:customStyle="1" w:styleId="Nadpis3Char">
    <w:name w:val="Nadpis 3 Char"/>
    <w:basedOn w:val="Standardnpsmoodstavce"/>
    <w:link w:val="Nadpis3"/>
    <w:uiPriority w:val="9"/>
    <w:rsid w:val="00015C62"/>
    <w:rPr>
      <w:rFonts w:ascii="Cambria" w:eastAsia="Times New Roman" w:hAnsi="Cambria" w:cs="Times New Roman"/>
      <w:b/>
      <w:bCs/>
      <w:sz w:val="26"/>
      <w:szCs w:val="26"/>
      <w:lang w:val="en-US" w:bidi="en-US"/>
    </w:rPr>
  </w:style>
  <w:style w:type="paragraph" w:styleId="Normlnweb">
    <w:name w:val="Normal (Web)"/>
    <w:basedOn w:val="Normln"/>
    <w:uiPriority w:val="99"/>
    <w:unhideWhenUsed/>
    <w:rsid w:val="00015C62"/>
    <w:pPr>
      <w:widowControl/>
      <w:suppressAutoHyphens w:val="0"/>
      <w:autoSpaceDE/>
      <w:spacing w:before="100" w:beforeAutospacing="1" w:after="100" w:afterAutospacing="1"/>
    </w:pPr>
    <w:rPr>
      <w:rFonts w:cs="Times New Roman"/>
      <w:szCs w:val="24"/>
      <w:lang w:val="cs-CZ" w:bidi="ar-SA"/>
    </w:rPr>
  </w:style>
  <w:style w:type="paragraph" w:styleId="Textbubliny">
    <w:name w:val="Balloon Text"/>
    <w:basedOn w:val="Normln"/>
    <w:link w:val="TextbublinyChar"/>
    <w:uiPriority w:val="99"/>
    <w:semiHidden/>
    <w:unhideWhenUsed/>
    <w:rsid w:val="001C4224"/>
    <w:rPr>
      <w:rFonts w:ascii="Tahoma" w:hAnsi="Tahoma" w:cs="Tahoma"/>
      <w:sz w:val="16"/>
      <w:szCs w:val="16"/>
    </w:rPr>
  </w:style>
  <w:style w:type="character" w:customStyle="1" w:styleId="TextbublinyChar">
    <w:name w:val="Text bubliny Char"/>
    <w:basedOn w:val="Standardnpsmoodstavce"/>
    <w:link w:val="Textbubliny"/>
    <w:uiPriority w:val="99"/>
    <w:semiHidden/>
    <w:rsid w:val="001C4224"/>
    <w:rPr>
      <w:rFonts w:ascii="Tahoma" w:hAnsi="Tahoma" w:cs="Tahoma"/>
      <w:sz w:val="16"/>
      <w:szCs w:val="16"/>
      <w:lang w:val="en-US" w:bidi="en-US"/>
    </w:rPr>
  </w:style>
  <w:style w:type="paragraph" w:styleId="Odstavecseseznamem">
    <w:name w:val="List Paragraph"/>
    <w:basedOn w:val="Normln"/>
    <w:uiPriority w:val="34"/>
    <w:qFormat/>
    <w:rsid w:val="000E492E"/>
    <w:pPr>
      <w:ind w:left="720"/>
      <w:contextualSpacing/>
    </w:pPr>
  </w:style>
  <w:style w:type="character" w:styleId="Sledovanodkaz">
    <w:name w:val="FollowedHyperlink"/>
    <w:basedOn w:val="Standardnpsmoodstavce"/>
    <w:uiPriority w:val="99"/>
    <w:semiHidden/>
    <w:unhideWhenUsed/>
    <w:rsid w:val="00614A2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5590705">
      <w:bodyDiv w:val="1"/>
      <w:marLeft w:val="0"/>
      <w:marRight w:val="0"/>
      <w:marTop w:val="0"/>
      <w:marBottom w:val="0"/>
      <w:divBdr>
        <w:top w:val="none" w:sz="0" w:space="0" w:color="auto"/>
        <w:left w:val="none" w:sz="0" w:space="0" w:color="auto"/>
        <w:bottom w:val="none" w:sz="0" w:space="0" w:color="auto"/>
        <w:right w:val="none" w:sz="0" w:space="0" w:color="auto"/>
      </w:divBdr>
    </w:div>
    <w:div w:id="238564540">
      <w:bodyDiv w:val="1"/>
      <w:marLeft w:val="0"/>
      <w:marRight w:val="0"/>
      <w:marTop w:val="0"/>
      <w:marBottom w:val="0"/>
      <w:divBdr>
        <w:top w:val="none" w:sz="0" w:space="0" w:color="auto"/>
        <w:left w:val="none" w:sz="0" w:space="0" w:color="auto"/>
        <w:bottom w:val="none" w:sz="0" w:space="0" w:color="auto"/>
        <w:right w:val="none" w:sz="0" w:space="0" w:color="auto"/>
      </w:divBdr>
      <w:divsChild>
        <w:div w:id="1360355578">
          <w:marLeft w:val="0"/>
          <w:marRight w:val="0"/>
          <w:marTop w:val="0"/>
          <w:marBottom w:val="0"/>
          <w:divBdr>
            <w:top w:val="none" w:sz="0" w:space="0" w:color="auto"/>
            <w:left w:val="none" w:sz="0" w:space="0" w:color="auto"/>
            <w:bottom w:val="none" w:sz="0" w:space="0" w:color="auto"/>
            <w:right w:val="none" w:sz="0" w:space="0" w:color="auto"/>
          </w:divBdr>
          <w:divsChild>
            <w:div w:id="719061941">
              <w:marLeft w:val="0"/>
              <w:marRight w:val="0"/>
              <w:marTop w:val="0"/>
              <w:marBottom w:val="0"/>
              <w:divBdr>
                <w:top w:val="none" w:sz="0" w:space="0" w:color="auto"/>
                <w:left w:val="none" w:sz="0" w:space="0" w:color="auto"/>
                <w:bottom w:val="none" w:sz="0" w:space="0" w:color="auto"/>
                <w:right w:val="none" w:sz="0" w:space="0" w:color="auto"/>
              </w:divBdr>
              <w:divsChild>
                <w:div w:id="1169254248">
                  <w:marLeft w:val="0"/>
                  <w:marRight w:val="0"/>
                  <w:marTop w:val="0"/>
                  <w:marBottom w:val="0"/>
                  <w:divBdr>
                    <w:top w:val="none" w:sz="0" w:space="0" w:color="auto"/>
                    <w:left w:val="none" w:sz="0" w:space="0" w:color="auto"/>
                    <w:bottom w:val="none" w:sz="0" w:space="0" w:color="auto"/>
                    <w:right w:val="none" w:sz="0" w:space="0" w:color="auto"/>
                  </w:divBdr>
                  <w:divsChild>
                    <w:div w:id="147093675">
                      <w:marLeft w:val="0"/>
                      <w:marRight w:val="0"/>
                      <w:marTop w:val="0"/>
                      <w:marBottom w:val="0"/>
                      <w:divBdr>
                        <w:top w:val="none" w:sz="0" w:space="0" w:color="auto"/>
                        <w:left w:val="none" w:sz="0" w:space="0" w:color="auto"/>
                        <w:bottom w:val="none" w:sz="0" w:space="0" w:color="auto"/>
                        <w:right w:val="none" w:sz="0" w:space="0" w:color="auto"/>
                      </w:divBdr>
                    </w:div>
                    <w:div w:id="1481193519">
                      <w:marLeft w:val="0"/>
                      <w:marRight w:val="0"/>
                      <w:marTop w:val="0"/>
                      <w:marBottom w:val="0"/>
                      <w:divBdr>
                        <w:top w:val="none" w:sz="0" w:space="0" w:color="auto"/>
                        <w:left w:val="none" w:sz="0" w:space="0" w:color="auto"/>
                        <w:bottom w:val="none" w:sz="0" w:space="0" w:color="auto"/>
                        <w:right w:val="none" w:sz="0" w:space="0" w:color="auto"/>
                      </w:divBdr>
                    </w:div>
                    <w:div w:id="1787578985">
                      <w:marLeft w:val="0"/>
                      <w:marRight w:val="0"/>
                      <w:marTop w:val="0"/>
                      <w:marBottom w:val="0"/>
                      <w:divBdr>
                        <w:top w:val="none" w:sz="0" w:space="0" w:color="auto"/>
                        <w:left w:val="none" w:sz="0" w:space="0" w:color="auto"/>
                        <w:bottom w:val="none" w:sz="0" w:space="0" w:color="auto"/>
                        <w:right w:val="none" w:sz="0" w:space="0" w:color="auto"/>
                      </w:divBdr>
                      <w:divsChild>
                        <w:div w:id="157036607">
                          <w:marLeft w:val="0"/>
                          <w:marRight w:val="0"/>
                          <w:marTop w:val="0"/>
                          <w:marBottom w:val="0"/>
                          <w:divBdr>
                            <w:top w:val="none" w:sz="0" w:space="0" w:color="auto"/>
                            <w:left w:val="none" w:sz="0" w:space="0" w:color="auto"/>
                            <w:bottom w:val="none" w:sz="0" w:space="0" w:color="auto"/>
                            <w:right w:val="none" w:sz="0" w:space="0" w:color="auto"/>
                          </w:divBdr>
                        </w:div>
                        <w:div w:id="726729504">
                          <w:marLeft w:val="0"/>
                          <w:marRight w:val="0"/>
                          <w:marTop w:val="0"/>
                          <w:marBottom w:val="0"/>
                          <w:divBdr>
                            <w:top w:val="none" w:sz="0" w:space="0" w:color="auto"/>
                            <w:left w:val="none" w:sz="0" w:space="0" w:color="auto"/>
                            <w:bottom w:val="none" w:sz="0" w:space="0" w:color="auto"/>
                            <w:right w:val="none" w:sz="0" w:space="0" w:color="auto"/>
                          </w:divBdr>
                          <w:divsChild>
                            <w:div w:id="1675497517">
                              <w:marLeft w:val="0"/>
                              <w:marRight w:val="0"/>
                              <w:marTop w:val="0"/>
                              <w:marBottom w:val="0"/>
                              <w:divBdr>
                                <w:top w:val="none" w:sz="0" w:space="0" w:color="auto"/>
                                <w:left w:val="none" w:sz="0" w:space="0" w:color="auto"/>
                                <w:bottom w:val="none" w:sz="0" w:space="0" w:color="auto"/>
                                <w:right w:val="none" w:sz="0" w:space="0" w:color="auto"/>
                              </w:divBdr>
                              <w:divsChild>
                                <w:div w:id="2059235232">
                                  <w:marLeft w:val="-225"/>
                                  <w:marRight w:val="-225"/>
                                  <w:marTop w:val="0"/>
                                  <w:marBottom w:val="0"/>
                                  <w:divBdr>
                                    <w:top w:val="none" w:sz="0" w:space="0" w:color="auto"/>
                                    <w:left w:val="none" w:sz="0" w:space="0" w:color="auto"/>
                                    <w:bottom w:val="none" w:sz="0" w:space="0" w:color="auto"/>
                                    <w:right w:val="none" w:sz="0" w:space="0" w:color="auto"/>
                                  </w:divBdr>
                                  <w:divsChild>
                                    <w:div w:id="173862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262145">
                          <w:marLeft w:val="0"/>
                          <w:marRight w:val="0"/>
                          <w:marTop w:val="0"/>
                          <w:marBottom w:val="0"/>
                          <w:divBdr>
                            <w:top w:val="none" w:sz="0" w:space="0" w:color="auto"/>
                            <w:left w:val="none" w:sz="0" w:space="0" w:color="auto"/>
                            <w:bottom w:val="none" w:sz="0" w:space="0" w:color="auto"/>
                            <w:right w:val="none" w:sz="0" w:space="0" w:color="auto"/>
                          </w:divBdr>
                        </w:div>
                        <w:div w:id="1815295430">
                          <w:marLeft w:val="0"/>
                          <w:marRight w:val="0"/>
                          <w:marTop w:val="0"/>
                          <w:marBottom w:val="0"/>
                          <w:divBdr>
                            <w:top w:val="none" w:sz="0" w:space="0" w:color="auto"/>
                            <w:left w:val="none" w:sz="0" w:space="0" w:color="auto"/>
                            <w:bottom w:val="none" w:sz="0" w:space="0" w:color="auto"/>
                            <w:right w:val="none" w:sz="0" w:space="0" w:color="auto"/>
                          </w:divBdr>
                        </w:div>
                        <w:div w:id="1588920391">
                          <w:marLeft w:val="0"/>
                          <w:marRight w:val="0"/>
                          <w:marTop w:val="0"/>
                          <w:marBottom w:val="0"/>
                          <w:divBdr>
                            <w:top w:val="none" w:sz="0" w:space="0" w:color="auto"/>
                            <w:left w:val="none" w:sz="0" w:space="0" w:color="auto"/>
                            <w:bottom w:val="none" w:sz="0" w:space="0" w:color="auto"/>
                            <w:right w:val="none" w:sz="0" w:space="0" w:color="auto"/>
                          </w:divBdr>
                        </w:div>
                        <w:div w:id="116796962">
                          <w:marLeft w:val="0"/>
                          <w:marRight w:val="0"/>
                          <w:marTop w:val="0"/>
                          <w:marBottom w:val="0"/>
                          <w:divBdr>
                            <w:top w:val="none" w:sz="0" w:space="0" w:color="auto"/>
                            <w:left w:val="none" w:sz="0" w:space="0" w:color="auto"/>
                            <w:bottom w:val="none" w:sz="0" w:space="0" w:color="auto"/>
                            <w:right w:val="none" w:sz="0" w:space="0" w:color="auto"/>
                          </w:divBdr>
                          <w:divsChild>
                            <w:div w:id="89474947">
                              <w:marLeft w:val="0"/>
                              <w:marRight w:val="0"/>
                              <w:marTop w:val="0"/>
                              <w:marBottom w:val="0"/>
                              <w:divBdr>
                                <w:top w:val="none" w:sz="0" w:space="0" w:color="auto"/>
                                <w:left w:val="none" w:sz="0" w:space="0" w:color="auto"/>
                                <w:bottom w:val="none" w:sz="0" w:space="0" w:color="auto"/>
                                <w:right w:val="none" w:sz="0" w:space="0" w:color="auto"/>
                              </w:divBdr>
                              <w:divsChild>
                                <w:div w:id="1324746069">
                                  <w:marLeft w:val="-225"/>
                                  <w:marRight w:val="-225"/>
                                  <w:marTop w:val="0"/>
                                  <w:marBottom w:val="0"/>
                                  <w:divBdr>
                                    <w:top w:val="none" w:sz="0" w:space="0" w:color="auto"/>
                                    <w:left w:val="none" w:sz="0" w:space="0" w:color="auto"/>
                                    <w:bottom w:val="none" w:sz="0" w:space="0" w:color="auto"/>
                                    <w:right w:val="none" w:sz="0" w:space="0" w:color="auto"/>
                                  </w:divBdr>
                                  <w:divsChild>
                                    <w:div w:id="92557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513252">
                          <w:marLeft w:val="0"/>
                          <w:marRight w:val="0"/>
                          <w:marTop w:val="0"/>
                          <w:marBottom w:val="0"/>
                          <w:divBdr>
                            <w:top w:val="none" w:sz="0" w:space="0" w:color="auto"/>
                            <w:left w:val="none" w:sz="0" w:space="0" w:color="auto"/>
                            <w:bottom w:val="none" w:sz="0" w:space="0" w:color="auto"/>
                            <w:right w:val="none" w:sz="0" w:space="0" w:color="auto"/>
                          </w:divBdr>
                        </w:div>
                        <w:div w:id="988170158">
                          <w:marLeft w:val="0"/>
                          <w:marRight w:val="0"/>
                          <w:marTop w:val="0"/>
                          <w:marBottom w:val="0"/>
                          <w:divBdr>
                            <w:top w:val="none" w:sz="0" w:space="0" w:color="auto"/>
                            <w:left w:val="none" w:sz="0" w:space="0" w:color="auto"/>
                            <w:bottom w:val="none" w:sz="0" w:space="0" w:color="auto"/>
                            <w:right w:val="none" w:sz="0" w:space="0" w:color="auto"/>
                          </w:divBdr>
                        </w:div>
                        <w:div w:id="1845852273">
                          <w:marLeft w:val="0"/>
                          <w:marRight w:val="0"/>
                          <w:marTop w:val="0"/>
                          <w:marBottom w:val="0"/>
                          <w:divBdr>
                            <w:top w:val="none" w:sz="0" w:space="0" w:color="auto"/>
                            <w:left w:val="none" w:sz="0" w:space="0" w:color="auto"/>
                            <w:bottom w:val="none" w:sz="0" w:space="0" w:color="auto"/>
                            <w:right w:val="none" w:sz="0" w:space="0" w:color="auto"/>
                          </w:divBdr>
                        </w:div>
                        <w:div w:id="1097865007">
                          <w:marLeft w:val="0"/>
                          <w:marRight w:val="0"/>
                          <w:marTop w:val="0"/>
                          <w:marBottom w:val="0"/>
                          <w:divBdr>
                            <w:top w:val="none" w:sz="0" w:space="0" w:color="auto"/>
                            <w:left w:val="none" w:sz="0" w:space="0" w:color="auto"/>
                            <w:bottom w:val="none" w:sz="0" w:space="0" w:color="auto"/>
                            <w:right w:val="none" w:sz="0" w:space="0" w:color="auto"/>
                          </w:divBdr>
                          <w:divsChild>
                            <w:div w:id="1029405589">
                              <w:marLeft w:val="0"/>
                              <w:marRight w:val="0"/>
                              <w:marTop w:val="0"/>
                              <w:marBottom w:val="0"/>
                              <w:divBdr>
                                <w:top w:val="none" w:sz="0" w:space="0" w:color="auto"/>
                                <w:left w:val="none" w:sz="0" w:space="0" w:color="auto"/>
                                <w:bottom w:val="none" w:sz="0" w:space="0" w:color="auto"/>
                                <w:right w:val="none" w:sz="0" w:space="0" w:color="auto"/>
                              </w:divBdr>
                              <w:divsChild>
                                <w:div w:id="1654681619">
                                  <w:marLeft w:val="-225"/>
                                  <w:marRight w:val="-225"/>
                                  <w:marTop w:val="0"/>
                                  <w:marBottom w:val="0"/>
                                  <w:divBdr>
                                    <w:top w:val="none" w:sz="0" w:space="0" w:color="auto"/>
                                    <w:left w:val="none" w:sz="0" w:space="0" w:color="auto"/>
                                    <w:bottom w:val="none" w:sz="0" w:space="0" w:color="auto"/>
                                    <w:right w:val="none" w:sz="0" w:space="0" w:color="auto"/>
                                  </w:divBdr>
                                  <w:divsChild>
                                    <w:div w:id="57012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668904">
                          <w:marLeft w:val="0"/>
                          <w:marRight w:val="0"/>
                          <w:marTop w:val="0"/>
                          <w:marBottom w:val="0"/>
                          <w:divBdr>
                            <w:top w:val="none" w:sz="0" w:space="0" w:color="auto"/>
                            <w:left w:val="none" w:sz="0" w:space="0" w:color="auto"/>
                            <w:bottom w:val="none" w:sz="0" w:space="0" w:color="auto"/>
                            <w:right w:val="none" w:sz="0" w:space="0" w:color="auto"/>
                          </w:divBdr>
                        </w:div>
                        <w:div w:id="616763491">
                          <w:marLeft w:val="0"/>
                          <w:marRight w:val="0"/>
                          <w:marTop w:val="0"/>
                          <w:marBottom w:val="0"/>
                          <w:divBdr>
                            <w:top w:val="none" w:sz="0" w:space="0" w:color="auto"/>
                            <w:left w:val="none" w:sz="0" w:space="0" w:color="auto"/>
                            <w:bottom w:val="none" w:sz="0" w:space="0" w:color="auto"/>
                            <w:right w:val="none" w:sz="0" w:space="0" w:color="auto"/>
                          </w:divBdr>
                        </w:div>
                        <w:div w:id="1402019650">
                          <w:marLeft w:val="0"/>
                          <w:marRight w:val="0"/>
                          <w:marTop w:val="0"/>
                          <w:marBottom w:val="0"/>
                          <w:divBdr>
                            <w:top w:val="none" w:sz="0" w:space="0" w:color="auto"/>
                            <w:left w:val="none" w:sz="0" w:space="0" w:color="auto"/>
                            <w:bottom w:val="none" w:sz="0" w:space="0" w:color="auto"/>
                            <w:right w:val="none" w:sz="0" w:space="0" w:color="auto"/>
                          </w:divBdr>
                        </w:div>
                        <w:div w:id="2054379271">
                          <w:marLeft w:val="0"/>
                          <w:marRight w:val="0"/>
                          <w:marTop w:val="0"/>
                          <w:marBottom w:val="0"/>
                          <w:divBdr>
                            <w:top w:val="none" w:sz="0" w:space="0" w:color="auto"/>
                            <w:left w:val="none" w:sz="0" w:space="0" w:color="auto"/>
                            <w:bottom w:val="none" w:sz="0" w:space="0" w:color="auto"/>
                            <w:right w:val="none" w:sz="0" w:space="0" w:color="auto"/>
                          </w:divBdr>
                          <w:divsChild>
                            <w:div w:id="2087876960">
                              <w:marLeft w:val="0"/>
                              <w:marRight w:val="0"/>
                              <w:marTop w:val="0"/>
                              <w:marBottom w:val="0"/>
                              <w:divBdr>
                                <w:top w:val="none" w:sz="0" w:space="0" w:color="auto"/>
                                <w:left w:val="none" w:sz="0" w:space="0" w:color="auto"/>
                                <w:bottom w:val="none" w:sz="0" w:space="0" w:color="auto"/>
                                <w:right w:val="none" w:sz="0" w:space="0" w:color="auto"/>
                              </w:divBdr>
                              <w:divsChild>
                                <w:div w:id="1816724467">
                                  <w:marLeft w:val="-225"/>
                                  <w:marRight w:val="-225"/>
                                  <w:marTop w:val="0"/>
                                  <w:marBottom w:val="0"/>
                                  <w:divBdr>
                                    <w:top w:val="none" w:sz="0" w:space="0" w:color="auto"/>
                                    <w:left w:val="none" w:sz="0" w:space="0" w:color="auto"/>
                                    <w:bottom w:val="none" w:sz="0" w:space="0" w:color="auto"/>
                                    <w:right w:val="none" w:sz="0" w:space="0" w:color="auto"/>
                                  </w:divBdr>
                                  <w:divsChild>
                                    <w:div w:id="1139298899">
                                      <w:marLeft w:val="0"/>
                                      <w:marRight w:val="0"/>
                                      <w:marTop w:val="0"/>
                                      <w:marBottom w:val="0"/>
                                      <w:divBdr>
                                        <w:top w:val="none" w:sz="0" w:space="0" w:color="auto"/>
                                        <w:left w:val="none" w:sz="0" w:space="0" w:color="auto"/>
                                        <w:bottom w:val="none" w:sz="0" w:space="0" w:color="auto"/>
                                        <w:right w:val="none" w:sz="0" w:space="0" w:color="auto"/>
                                      </w:divBdr>
                                    </w:div>
                                    <w:div w:id="128446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6542">
                          <w:marLeft w:val="0"/>
                          <w:marRight w:val="0"/>
                          <w:marTop w:val="0"/>
                          <w:marBottom w:val="0"/>
                          <w:divBdr>
                            <w:top w:val="none" w:sz="0" w:space="0" w:color="auto"/>
                            <w:left w:val="none" w:sz="0" w:space="0" w:color="auto"/>
                            <w:bottom w:val="none" w:sz="0" w:space="0" w:color="auto"/>
                            <w:right w:val="none" w:sz="0" w:space="0" w:color="auto"/>
                          </w:divBdr>
                        </w:div>
                        <w:div w:id="98378677">
                          <w:marLeft w:val="0"/>
                          <w:marRight w:val="0"/>
                          <w:marTop w:val="0"/>
                          <w:marBottom w:val="0"/>
                          <w:divBdr>
                            <w:top w:val="none" w:sz="0" w:space="0" w:color="auto"/>
                            <w:left w:val="none" w:sz="0" w:space="0" w:color="auto"/>
                            <w:bottom w:val="none" w:sz="0" w:space="0" w:color="auto"/>
                            <w:right w:val="none" w:sz="0" w:space="0" w:color="auto"/>
                          </w:divBdr>
                        </w:div>
                        <w:div w:id="1912538524">
                          <w:marLeft w:val="0"/>
                          <w:marRight w:val="0"/>
                          <w:marTop w:val="0"/>
                          <w:marBottom w:val="0"/>
                          <w:divBdr>
                            <w:top w:val="none" w:sz="0" w:space="0" w:color="auto"/>
                            <w:left w:val="none" w:sz="0" w:space="0" w:color="auto"/>
                            <w:bottom w:val="none" w:sz="0" w:space="0" w:color="auto"/>
                            <w:right w:val="none" w:sz="0" w:space="0" w:color="auto"/>
                          </w:divBdr>
                        </w:div>
                        <w:div w:id="1070271350">
                          <w:marLeft w:val="0"/>
                          <w:marRight w:val="0"/>
                          <w:marTop w:val="0"/>
                          <w:marBottom w:val="0"/>
                          <w:divBdr>
                            <w:top w:val="none" w:sz="0" w:space="0" w:color="auto"/>
                            <w:left w:val="none" w:sz="0" w:space="0" w:color="auto"/>
                            <w:bottom w:val="none" w:sz="0" w:space="0" w:color="auto"/>
                            <w:right w:val="none" w:sz="0" w:space="0" w:color="auto"/>
                          </w:divBdr>
                        </w:div>
                        <w:div w:id="1686858842">
                          <w:marLeft w:val="0"/>
                          <w:marRight w:val="0"/>
                          <w:marTop w:val="0"/>
                          <w:marBottom w:val="0"/>
                          <w:divBdr>
                            <w:top w:val="none" w:sz="0" w:space="0" w:color="auto"/>
                            <w:left w:val="none" w:sz="0" w:space="0" w:color="auto"/>
                            <w:bottom w:val="none" w:sz="0" w:space="0" w:color="auto"/>
                            <w:right w:val="none" w:sz="0" w:space="0" w:color="auto"/>
                          </w:divBdr>
                          <w:divsChild>
                            <w:div w:id="436488243">
                              <w:marLeft w:val="0"/>
                              <w:marRight w:val="0"/>
                              <w:marTop w:val="0"/>
                              <w:marBottom w:val="0"/>
                              <w:divBdr>
                                <w:top w:val="none" w:sz="0" w:space="0" w:color="auto"/>
                                <w:left w:val="none" w:sz="0" w:space="0" w:color="auto"/>
                                <w:bottom w:val="none" w:sz="0" w:space="0" w:color="auto"/>
                                <w:right w:val="none" w:sz="0" w:space="0" w:color="auto"/>
                              </w:divBdr>
                              <w:divsChild>
                                <w:div w:id="1686664831">
                                  <w:marLeft w:val="-225"/>
                                  <w:marRight w:val="-225"/>
                                  <w:marTop w:val="0"/>
                                  <w:marBottom w:val="0"/>
                                  <w:divBdr>
                                    <w:top w:val="none" w:sz="0" w:space="0" w:color="auto"/>
                                    <w:left w:val="none" w:sz="0" w:space="0" w:color="auto"/>
                                    <w:bottom w:val="none" w:sz="0" w:space="0" w:color="auto"/>
                                    <w:right w:val="none" w:sz="0" w:space="0" w:color="auto"/>
                                  </w:divBdr>
                                  <w:divsChild>
                                    <w:div w:id="67168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137907">
                          <w:marLeft w:val="0"/>
                          <w:marRight w:val="0"/>
                          <w:marTop w:val="0"/>
                          <w:marBottom w:val="0"/>
                          <w:divBdr>
                            <w:top w:val="none" w:sz="0" w:space="0" w:color="auto"/>
                            <w:left w:val="none" w:sz="0" w:space="0" w:color="auto"/>
                            <w:bottom w:val="none" w:sz="0" w:space="0" w:color="auto"/>
                            <w:right w:val="none" w:sz="0" w:space="0" w:color="auto"/>
                          </w:divBdr>
                        </w:div>
                        <w:div w:id="2109890152">
                          <w:marLeft w:val="0"/>
                          <w:marRight w:val="0"/>
                          <w:marTop w:val="0"/>
                          <w:marBottom w:val="0"/>
                          <w:divBdr>
                            <w:top w:val="none" w:sz="0" w:space="0" w:color="auto"/>
                            <w:left w:val="none" w:sz="0" w:space="0" w:color="auto"/>
                            <w:bottom w:val="none" w:sz="0" w:space="0" w:color="auto"/>
                            <w:right w:val="none" w:sz="0" w:space="0" w:color="auto"/>
                          </w:divBdr>
                        </w:div>
                        <w:div w:id="1516575835">
                          <w:marLeft w:val="0"/>
                          <w:marRight w:val="0"/>
                          <w:marTop w:val="0"/>
                          <w:marBottom w:val="0"/>
                          <w:divBdr>
                            <w:top w:val="none" w:sz="0" w:space="0" w:color="auto"/>
                            <w:left w:val="none" w:sz="0" w:space="0" w:color="auto"/>
                            <w:bottom w:val="none" w:sz="0" w:space="0" w:color="auto"/>
                            <w:right w:val="none" w:sz="0" w:space="0" w:color="auto"/>
                          </w:divBdr>
                        </w:div>
                        <w:div w:id="1617983173">
                          <w:marLeft w:val="0"/>
                          <w:marRight w:val="0"/>
                          <w:marTop w:val="0"/>
                          <w:marBottom w:val="0"/>
                          <w:divBdr>
                            <w:top w:val="none" w:sz="0" w:space="0" w:color="auto"/>
                            <w:left w:val="none" w:sz="0" w:space="0" w:color="auto"/>
                            <w:bottom w:val="none" w:sz="0" w:space="0" w:color="auto"/>
                            <w:right w:val="none" w:sz="0" w:space="0" w:color="auto"/>
                          </w:divBdr>
                        </w:div>
                        <w:div w:id="543979094">
                          <w:marLeft w:val="0"/>
                          <w:marRight w:val="0"/>
                          <w:marTop w:val="0"/>
                          <w:marBottom w:val="0"/>
                          <w:divBdr>
                            <w:top w:val="none" w:sz="0" w:space="0" w:color="auto"/>
                            <w:left w:val="none" w:sz="0" w:space="0" w:color="auto"/>
                            <w:bottom w:val="none" w:sz="0" w:space="0" w:color="auto"/>
                            <w:right w:val="none" w:sz="0" w:space="0" w:color="auto"/>
                          </w:divBdr>
                        </w:div>
                        <w:div w:id="1585410601">
                          <w:marLeft w:val="0"/>
                          <w:marRight w:val="0"/>
                          <w:marTop w:val="0"/>
                          <w:marBottom w:val="0"/>
                          <w:divBdr>
                            <w:top w:val="none" w:sz="0" w:space="0" w:color="auto"/>
                            <w:left w:val="none" w:sz="0" w:space="0" w:color="auto"/>
                            <w:bottom w:val="none" w:sz="0" w:space="0" w:color="auto"/>
                            <w:right w:val="none" w:sz="0" w:space="0" w:color="auto"/>
                          </w:divBdr>
                        </w:div>
                        <w:div w:id="821510625">
                          <w:marLeft w:val="0"/>
                          <w:marRight w:val="0"/>
                          <w:marTop w:val="0"/>
                          <w:marBottom w:val="0"/>
                          <w:divBdr>
                            <w:top w:val="none" w:sz="0" w:space="0" w:color="auto"/>
                            <w:left w:val="none" w:sz="0" w:space="0" w:color="auto"/>
                            <w:bottom w:val="none" w:sz="0" w:space="0" w:color="auto"/>
                            <w:right w:val="none" w:sz="0" w:space="0" w:color="auto"/>
                          </w:divBdr>
                        </w:div>
                        <w:div w:id="2085182679">
                          <w:marLeft w:val="0"/>
                          <w:marRight w:val="0"/>
                          <w:marTop w:val="0"/>
                          <w:marBottom w:val="0"/>
                          <w:divBdr>
                            <w:top w:val="none" w:sz="0" w:space="0" w:color="auto"/>
                            <w:left w:val="none" w:sz="0" w:space="0" w:color="auto"/>
                            <w:bottom w:val="none" w:sz="0" w:space="0" w:color="auto"/>
                            <w:right w:val="none" w:sz="0" w:space="0" w:color="auto"/>
                          </w:divBdr>
                        </w:div>
                        <w:div w:id="1164013348">
                          <w:marLeft w:val="0"/>
                          <w:marRight w:val="0"/>
                          <w:marTop w:val="0"/>
                          <w:marBottom w:val="0"/>
                          <w:divBdr>
                            <w:top w:val="none" w:sz="0" w:space="0" w:color="auto"/>
                            <w:left w:val="none" w:sz="0" w:space="0" w:color="auto"/>
                            <w:bottom w:val="none" w:sz="0" w:space="0" w:color="auto"/>
                            <w:right w:val="none" w:sz="0" w:space="0" w:color="auto"/>
                          </w:divBdr>
                        </w:div>
                        <w:div w:id="1555197904">
                          <w:marLeft w:val="0"/>
                          <w:marRight w:val="0"/>
                          <w:marTop w:val="0"/>
                          <w:marBottom w:val="0"/>
                          <w:divBdr>
                            <w:top w:val="none" w:sz="0" w:space="0" w:color="auto"/>
                            <w:left w:val="none" w:sz="0" w:space="0" w:color="auto"/>
                            <w:bottom w:val="none" w:sz="0" w:space="0" w:color="auto"/>
                            <w:right w:val="none" w:sz="0" w:space="0" w:color="auto"/>
                          </w:divBdr>
                        </w:div>
                        <w:div w:id="717238860">
                          <w:marLeft w:val="0"/>
                          <w:marRight w:val="0"/>
                          <w:marTop w:val="0"/>
                          <w:marBottom w:val="0"/>
                          <w:divBdr>
                            <w:top w:val="none" w:sz="0" w:space="0" w:color="auto"/>
                            <w:left w:val="none" w:sz="0" w:space="0" w:color="auto"/>
                            <w:bottom w:val="none" w:sz="0" w:space="0" w:color="auto"/>
                            <w:right w:val="none" w:sz="0" w:space="0" w:color="auto"/>
                          </w:divBdr>
                        </w:div>
                        <w:div w:id="424617133">
                          <w:marLeft w:val="0"/>
                          <w:marRight w:val="0"/>
                          <w:marTop w:val="0"/>
                          <w:marBottom w:val="0"/>
                          <w:divBdr>
                            <w:top w:val="none" w:sz="0" w:space="0" w:color="auto"/>
                            <w:left w:val="none" w:sz="0" w:space="0" w:color="auto"/>
                            <w:bottom w:val="none" w:sz="0" w:space="0" w:color="auto"/>
                            <w:right w:val="none" w:sz="0" w:space="0" w:color="auto"/>
                          </w:divBdr>
                        </w:div>
                        <w:div w:id="180438845">
                          <w:marLeft w:val="0"/>
                          <w:marRight w:val="0"/>
                          <w:marTop w:val="0"/>
                          <w:marBottom w:val="0"/>
                          <w:divBdr>
                            <w:top w:val="none" w:sz="0" w:space="0" w:color="auto"/>
                            <w:left w:val="none" w:sz="0" w:space="0" w:color="auto"/>
                            <w:bottom w:val="none" w:sz="0" w:space="0" w:color="auto"/>
                            <w:right w:val="none" w:sz="0" w:space="0" w:color="auto"/>
                          </w:divBdr>
                        </w:div>
                        <w:div w:id="511257884">
                          <w:marLeft w:val="0"/>
                          <w:marRight w:val="0"/>
                          <w:marTop w:val="0"/>
                          <w:marBottom w:val="0"/>
                          <w:divBdr>
                            <w:top w:val="none" w:sz="0" w:space="0" w:color="auto"/>
                            <w:left w:val="none" w:sz="0" w:space="0" w:color="auto"/>
                            <w:bottom w:val="none" w:sz="0" w:space="0" w:color="auto"/>
                            <w:right w:val="none" w:sz="0" w:space="0" w:color="auto"/>
                          </w:divBdr>
                        </w:div>
                        <w:div w:id="670644097">
                          <w:marLeft w:val="0"/>
                          <w:marRight w:val="0"/>
                          <w:marTop w:val="0"/>
                          <w:marBottom w:val="0"/>
                          <w:divBdr>
                            <w:top w:val="none" w:sz="0" w:space="0" w:color="auto"/>
                            <w:left w:val="none" w:sz="0" w:space="0" w:color="auto"/>
                            <w:bottom w:val="none" w:sz="0" w:space="0" w:color="auto"/>
                            <w:right w:val="none" w:sz="0" w:space="0" w:color="auto"/>
                          </w:divBdr>
                        </w:div>
                        <w:div w:id="1959332756">
                          <w:marLeft w:val="0"/>
                          <w:marRight w:val="0"/>
                          <w:marTop w:val="0"/>
                          <w:marBottom w:val="0"/>
                          <w:divBdr>
                            <w:top w:val="none" w:sz="0" w:space="0" w:color="auto"/>
                            <w:left w:val="none" w:sz="0" w:space="0" w:color="auto"/>
                            <w:bottom w:val="none" w:sz="0" w:space="0" w:color="auto"/>
                            <w:right w:val="none" w:sz="0" w:space="0" w:color="auto"/>
                          </w:divBdr>
                        </w:div>
                        <w:div w:id="625889860">
                          <w:marLeft w:val="0"/>
                          <w:marRight w:val="0"/>
                          <w:marTop w:val="0"/>
                          <w:marBottom w:val="0"/>
                          <w:divBdr>
                            <w:top w:val="none" w:sz="0" w:space="0" w:color="auto"/>
                            <w:left w:val="none" w:sz="0" w:space="0" w:color="auto"/>
                            <w:bottom w:val="none" w:sz="0" w:space="0" w:color="auto"/>
                            <w:right w:val="none" w:sz="0" w:space="0" w:color="auto"/>
                          </w:divBdr>
                        </w:div>
                        <w:div w:id="717048896">
                          <w:marLeft w:val="0"/>
                          <w:marRight w:val="0"/>
                          <w:marTop w:val="0"/>
                          <w:marBottom w:val="0"/>
                          <w:divBdr>
                            <w:top w:val="none" w:sz="0" w:space="0" w:color="auto"/>
                            <w:left w:val="none" w:sz="0" w:space="0" w:color="auto"/>
                            <w:bottom w:val="none" w:sz="0" w:space="0" w:color="auto"/>
                            <w:right w:val="none" w:sz="0" w:space="0" w:color="auto"/>
                          </w:divBdr>
                        </w:div>
                        <w:div w:id="1173375309">
                          <w:marLeft w:val="0"/>
                          <w:marRight w:val="0"/>
                          <w:marTop w:val="0"/>
                          <w:marBottom w:val="0"/>
                          <w:divBdr>
                            <w:top w:val="none" w:sz="0" w:space="0" w:color="auto"/>
                            <w:left w:val="none" w:sz="0" w:space="0" w:color="auto"/>
                            <w:bottom w:val="none" w:sz="0" w:space="0" w:color="auto"/>
                            <w:right w:val="none" w:sz="0" w:space="0" w:color="auto"/>
                          </w:divBdr>
                        </w:div>
                        <w:div w:id="1980107516">
                          <w:marLeft w:val="0"/>
                          <w:marRight w:val="0"/>
                          <w:marTop w:val="0"/>
                          <w:marBottom w:val="0"/>
                          <w:divBdr>
                            <w:top w:val="none" w:sz="0" w:space="0" w:color="auto"/>
                            <w:left w:val="none" w:sz="0" w:space="0" w:color="auto"/>
                            <w:bottom w:val="none" w:sz="0" w:space="0" w:color="auto"/>
                            <w:right w:val="none" w:sz="0" w:space="0" w:color="auto"/>
                          </w:divBdr>
                          <w:divsChild>
                            <w:div w:id="717974872">
                              <w:marLeft w:val="0"/>
                              <w:marRight w:val="0"/>
                              <w:marTop w:val="0"/>
                              <w:marBottom w:val="0"/>
                              <w:divBdr>
                                <w:top w:val="none" w:sz="0" w:space="0" w:color="auto"/>
                                <w:left w:val="none" w:sz="0" w:space="0" w:color="auto"/>
                                <w:bottom w:val="none" w:sz="0" w:space="0" w:color="auto"/>
                                <w:right w:val="none" w:sz="0" w:space="0" w:color="auto"/>
                              </w:divBdr>
                              <w:divsChild>
                                <w:div w:id="697513979">
                                  <w:marLeft w:val="-225"/>
                                  <w:marRight w:val="-225"/>
                                  <w:marTop w:val="0"/>
                                  <w:marBottom w:val="0"/>
                                  <w:divBdr>
                                    <w:top w:val="none" w:sz="0" w:space="0" w:color="auto"/>
                                    <w:left w:val="none" w:sz="0" w:space="0" w:color="auto"/>
                                    <w:bottom w:val="none" w:sz="0" w:space="0" w:color="auto"/>
                                    <w:right w:val="none" w:sz="0" w:space="0" w:color="auto"/>
                                  </w:divBdr>
                                  <w:divsChild>
                                    <w:div w:id="1030909247">
                                      <w:marLeft w:val="0"/>
                                      <w:marRight w:val="0"/>
                                      <w:marTop w:val="0"/>
                                      <w:marBottom w:val="0"/>
                                      <w:divBdr>
                                        <w:top w:val="none" w:sz="0" w:space="0" w:color="auto"/>
                                        <w:left w:val="none" w:sz="0" w:space="0" w:color="auto"/>
                                        <w:bottom w:val="none" w:sz="0" w:space="0" w:color="auto"/>
                                        <w:right w:val="none" w:sz="0" w:space="0" w:color="auto"/>
                                      </w:divBdr>
                                    </w:div>
                                    <w:div w:id="66744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553395">
                          <w:marLeft w:val="0"/>
                          <w:marRight w:val="0"/>
                          <w:marTop w:val="0"/>
                          <w:marBottom w:val="0"/>
                          <w:divBdr>
                            <w:top w:val="none" w:sz="0" w:space="0" w:color="auto"/>
                            <w:left w:val="none" w:sz="0" w:space="0" w:color="auto"/>
                            <w:bottom w:val="none" w:sz="0" w:space="0" w:color="auto"/>
                            <w:right w:val="none" w:sz="0" w:space="0" w:color="auto"/>
                          </w:divBdr>
                        </w:div>
                        <w:div w:id="879903804">
                          <w:marLeft w:val="0"/>
                          <w:marRight w:val="0"/>
                          <w:marTop w:val="0"/>
                          <w:marBottom w:val="0"/>
                          <w:divBdr>
                            <w:top w:val="none" w:sz="0" w:space="0" w:color="auto"/>
                            <w:left w:val="none" w:sz="0" w:space="0" w:color="auto"/>
                            <w:bottom w:val="none" w:sz="0" w:space="0" w:color="auto"/>
                            <w:right w:val="none" w:sz="0" w:space="0" w:color="auto"/>
                          </w:divBdr>
                        </w:div>
                        <w:div w:id="1469320298">
                          <w:marLeft w:val="0"/>
                          <w:marRight w:val="0"/>
                          <w:marTop w:val="0"/>
                          <w:marBottom w:val="0"/>
                          <w:divBdr>
                            <w:top w:val="none" w:sz="0" w:space="0" w:color="auto"/>
                            <w:left w:val="none" w:sz="0" w:space="0" w:color="auto"/>
                            <w:bottom w:val="none" w:sz="0" w:space="0" w:color="auto"/>
                            <w:right w:val="none" w:sz="0" w:space="0" w:color="auto"/>
                          </w:divBdr>
                        </w:div>
                        <w:div w:id="1326973239">
                          <w:marLeft w:val="0"/>
                          <w:marRight w:val="0"/>
                          <w:marTop w:val="0"/>
                          <w:marBottom w:val="0"/>
                          <w:divBdr>
                            <w:top w:val="none" w:sz="0" w:space="0" w:color="auto"/>
                            <w:left w:val="none" w:sz="0" w:space="0" w:color="auto"/>
                            <w:bottom w:val="none" w:sz="0" w:space="0" w:color="auto"/>
                            <w:right w:val="none" w:sz="0" w:space="0" w:color="auto"/>
                          </w:divBdr>
                        </w:div>
                        <w:div w:id="497573469">
                          <w:marLeft w:val="0"/>
                          <w:marRight w:val="0"/>
                          <w:marTop w:val="0"/>
                          <w:marBottom w:val="0"/>
                          <w:divBdr>
                            <w:top w:val="none" w:sz="0" w:space="0" w:color="auto"/>
                            <w:left w:val="none" w:sz="0" w:space="0" w:color="auto"/>
                            <w:bottom w:val="none" w:sz="0" w:space="0" w:color="auto"/>
                            <w:right w:val="none" w:sz="0" w:space="0" w:color="auto"/>
                          </w:divBdr>
                        </w:div>
                        <w:div w:id="803962851">
                          <w:marLeft w:val="0"/>
                          <w:marRight w:val="0"/>
                          <w:marTop w:val="0"/>
                          <w:marBottom w:val="0"/>
                          <w:divBdr>
                            <w:top w:val="none" w:sz="0" w:space="0" w:color="auto"/>
                            <w:left w:val="none" w:sz="0" w:space="0" w:color="auto"/>
                            <w:bottom w:val="none" w:sz="0" w:space="0" w:color="auto"/>
                            <w:right w:val="none" w:sz="0" w:space="0" w:color="auto"/>
                          </w:divBdr>
                        </w:div>
                        <w:div w:id="1658876688">
                          <w:marLeft w:val="0"/>
                          <w:marRight w:val="0"/>
                          <w:marTop w:val="0"/>
                          <w:marBottom w:val="0"/>
                          <w:divBdr>
                            <w:top w:val="none" w:sz="0" w:space="0" w:color="auto"/>
                            <w:left w:val="none" w:sz="0" w:space="0" w:color="auto"/>
                            <w:bottom w:val="none" w:sz="0" w:space="0" w:color="auto"/>
                            <w:right w:val="none" w:sz="0" w:space="0" w:color="auto"/>
                          </w:divBdr>
                        </w:div>
                        <w:div w:id="1340548999">
                          <w:marLeft w:val="0"/>
                          <w:marRight w:val="0"/>
                          <w:marTop w:val="0"/>
                          <w:marBottom w:val="0"/>
                          <w:divBdr>
                            <w:top w:val="none" w:sz="0" w:space="0" w:color="auto"/>
                            <w:left w:val="none" w:sz="0" w:space="0" w:color="auto"/>
                            <w:bottom w:val="none" w:sz="0" w:space="0" w:color="auto"/>
                            <w:right w:val="none" w:sz="0" w:space="0" w:color="auto"/>
                          </w:divBdr>
                        </w:div>
                        <w:div w:id="1979072738">
                          <w:marLeft w:val="0"/>
                          <w:marRight w:val="0"/>
                          <w:marTop w:val="0"/>
                          <w:marBottom w:val="0"/>
                          <w:divBdr>
                            <w:top w:val="none" w:sz="0" w:space="0" w:color="auto"/>
                            <w:left w:val="none" w:sz="0" w:space="0" w:color="auto"/>
                            <w:bottom w:val="none" w:sz="0" w:space="0" w:color="auto"/>
                            <w:right w:val="none" w:sz="0" w:space="0" w:color="auto"/>
                          </w:divBdr>
                        </w:div>
                        <w:div w:id="1029142395">
                          <w:marLeft w:val="0"/>
                          <w:marRight w:val="0"/>
                          <w:marTop w:val="0"/>
                          <w:marBottom w:val="0"/>
                          <w:divBdr>
                            <w:top w:val="none" w:sz="0" w:space="0" w:color="auto"/>
                            <w:left w:val="none" w:sz="0" w:space="0" w:color="auto"/>
                            <w:bottom w:val="none" w:sz="0" w:space="0" w:color="auto"/>
                            <w:right w:val="none" w:sz="0" w:space="0" w:color="auto"/>
                          </w:divBdr>
                        </w:div>
                        <w:div w:id="1612738033">
                          <w:marLeft w:val="0"/>
                          <w:marRight w:val="0"/>
                          <w:marTop w:val="0"/>
                          <w:marBottom w:val="0"/>
                          <w:divBdr>
                            <w:top w:val="none" w:sz="0" w:space="0" w:color="auto"/>
                            <w:left w:val="none" w:sz="0" w:space="0" w:color="auto"/>
                            <w:bottom w:val="none" w:sz="0" w:space="0" w:color="auto"/>
                            <w:right w:val="none" w:sz="0" w:space="0" w:color="auto"/>
                          </w:divBdr>
                        </w:div>
                        <w:div w:id="1476754892">
                          <w:marLeft w:val="0"/>
                          <w:marRight w:val="0"/>
                          <w:marTop w:val="0"/>
                          <w:marBottom w:val="0"/>
                          <w:divBdr>
                            <w:top w:val="none" w:sz="0" w:space="0" w:color="auto"/>
                            <w:left w:val="none" w:sz="0" w:space="0" w:color="auto"/>
                            <w:bottom w:val="none" w:sz="0" w:space="0" w:color="auto"/>
                            <w:right w:val="none" w:sz="0" w:space="0" w:color="auto"/>
                          </w:divBdr>
                        </w:div>
                        <w:div w:id="369651618">
                          <w:marLeft w:val="0"/>
                          <w:marRight w:val="0"/>
                          <w:marTop w:val="0"/>
                          <w:marBottom w:val="0"/>
                          <w:divBdr>
                            <w:top w:val="none" w:sz="0" w:space="0" w:color="auto"/>
                            <w:left w:val="none" w:sz="0" w:space="0" w:color="auto"/>
                            <w:bottom w:val="none" w:sz="0" w:space="0" w:color="auto"/>
                            <w:right w:val="none" w:sz="0" w:space="0" w:color="auto"/>
                          </w:divBdr>
                        </w:div>
                        <w:div w:id="1267932664">
                          <w:marLeft w:val="0"/>
                          <w:marRight w:val="0"/>
                          <w:marTop w:val="0"/>
                          <w:marBottom w:val="0"/>
                          <w:divBdr>
                            <w:top w:val="none" w:sz="0" w:space="0" w:color="auto"/>
                            <w:left w:val="none" w:sz="0" w:space="0" w:color="auto"/>
                            <w:bottom w:val="none" w:sz="0" w:space="0" w:color="auto"/>
                            <w:right w:val="none" w:sz="0" w:space="0" w:color="auto"/>
                          </w:divBdr>
                        </w:div>
                        <w:div w:id="885677250">
                          <w:marLeft w:val="0"/>
                          <w:marRight w:val="0"/>
                          <w:marTop w:val="0"/>
                          <w:marBottom w:val="0"/>
                          <w:divBdr>
                            <w:top w:val="none" w:sz="0" w:space="0" w:color="auto"/>
                            <w:left w:val="none" w:sz="0" w:space="0" w:color="auto"/>
                            <w:bottom w:val="none" w:sz="0" w:space="0" w:color="auto"/>
                            <w:right w:val="none" w:sz="0" w:space="0" w:color="auto"/>
                          </w:divBdr>
                        </w:div>
                        <w:div w:id="800921439">
                          <w:marLeft w:val="0"/>
                          <w:marRight w:val="0"/>
                          <w:marTop w:val="0"/>
                          <w:marBottom w:val="0"/>
                          <w:divBdr>
                            <w:top w:val="none" w:sz="0" w:space="0" w:color="auto"/>
                            <w:left w:val="none" w:sz="0" w:space="0" w:color="auto"/>
                            <w:bottom w:val="none" w:sz="0" w:space="0" w:color="auto"/>
                            <w:right w:val="none" w:sz="0" w:space="0" w:color="auto"/>
                          </w:divBdr>
                        </w:div>
                        <w:div w:id="8218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061970">
      <w:bodyDiv w:val="1"/>
      <w:marLeft w:val="0"/>
      <w:marRight w:val="0"/>
      <w:marTop w:val="0"/>
      <w:marBottom w:val="0"/>
      <w:divBdr>
        <w:top w:val="none" w:sz="0" w:space="0" w:color="auto"/>
        <w:left w:val="none" w:sz="0" w:space="0" w:color="auto"/>
        <w:bottom w:val="none" w:sz="0" w:space="0" w:color="auto"/>
        <w:right w:val="none" w:sz="0" w:space="0" w:color="auto"/>
      </w:divBdr>
      <w:divsChild>
        <w:div w:id="1016729793">
          <w:marLeft w:val="0"/>
          <w:marRight w:val="0"/>
          <w:marTop w:val="0"/>
          <w:marBottom w:val="0"/>
          <w:divBdr>
            <w:top w:val="none" w:sz="0" w:space="0" w:color="auto"/>
            <w:left w:val="none" w:sz="0" w:space="0" w:color="auto"/>
            <w:bottom w:val="none" w:sz="0" w:space="0" w:color="auto"/>
            <w:right w:val="none" w:sz="0" w:space="0" w:color="auto"/>
          </w:divBdr>
          <w:divsChild>
            <w:div w:id="10111586">
              <w:marLeft w:val="0"/>
              <w:marRight w:val="0"/>
              <w:marTop w:val="0"/>
              <w:marBottom w:val="0"/>
              <w:divBdr>
                <w:top w:val="none" w:sz="0" w:space="0" w:color="auto"/>
                <w:left w:val="none" w:sz="0" w:space="0" w:color="auto"/>
                <w:bottom w:val="none" w:sz="0" w:space="0" w:color="auto"/>
                <w:right w:val="none" w:sz="0" w:space="0" w:color="auto"/>
              </w:divBdr>
              <w:divsChild>
                <w:div w:id="1416509460">
                  <w:marLeft w:val="0"/>
                  <w:marRight w:val="0"/>
                  <w:marTop w:val="0"/>
                  <w:marBottom w:val="0"/>
                  <w:divBdr>
                    <w:top w:val="none" w:sz="0" w:space="0" w:color="auto"/>
                    <w:left w:val="none" w:sz="0" w:space="0" w:color="auto"/>
                    <w:bottom w:val="none" w:sz="0" w:space="0" w:color="auto"/>
                    <w:right w:val="none" w:sz="0" w:space="0" w:color="auto"/>
                  </w:divBdr>
                  <w:divsChild>
                    <w:div w:id="949164853">
                      <w:marLeft w:val="0"/>
                      <w:marRight w:val="0"/>
                      <w:marTop w:val="0"/>
                      <w:marBottom w:val="0"/>
                      <w:divBdr>
                        <w:top w:val="none" w:sz="0" w:space="0" w:color="auto"/>
                        <w:left w:val="none" w:sz="0" w:space="0" w:color="auto"/>
                        <w:bottom w:val="none" w:sz="0" w:space="0" w:color="auto"/>
                        <w:right w:val="none" w:sz="0" w:space="0" w:color="auto"/>
                      </w:divBdr>
                    </w:div>
                    <w:div w:id="1077170323">
                      <w:marLeft w:val="0"/>
                      <w:marRight w:val="0"/>
                      <w:marTop w:val="0"/>
                      <w:marBottom w:val="0"/>
                      <w:divBdr>
                        <w:top w:val="none" w:sz="0" w:space="0" w:color="auto"/>
                        <w:left w:val="none" w:sz="0" w:space="0" w:color="auto"/>
                        <w:bottom w:val="none" w:sz="0" w:space="0" w:color="auto"/>
                        <w:right w:val="none" w:sz="0" w:space="0" w:color="auto"/>
                      </w:divBdr>
                    </w:div>
                    <w:div w:id="746196078">
                      <w:marLeft w:val="0"/>
                      <w:marRight w:val="0"/>
                      <w:marTop w:val="0"/>
                      <w:marBottom w:val="0"/>
                      <w:divBdr>
                        <w:top w:val="none" w:sz="0" w:space="0" w:color="auto"/>
                        <w:left w:val="none" w:sz="0" w:space="0" w:color="auto"/>
                        <w:bottom w:val="none" w:sz="0" w:space="0" w:color="auto"/>
                        <w:right w:val="none" w:sz="0" w:space="0" w:color="auto"/>
                      </w:divBdr>
                      <w:divsChild>
                        <w:div w:id="98839602">
                          <w:marLeft w:val="0"/>
                          <w:marRight w:val="0"/>
                          <w:marTop w:val="0"/>
                          <w:marBottom w:val="0"/>
                          <w:divBdr>
                            <w:top w:val="none" w:sz="0" w:space="0" w:color="auto"/>
                            <w:left w:val="none" w:sz="0" w:space="0" w:color="auto"/>
                            <w:bottom w:val="none" w:sz="0" w:space="0" w:color="auto"/>
                            <w:right w:val="none" w:sz="0" w:space="0" w:color="auto"/>
                          </w:divBdr>
                          <w:divsChild>
                            <w:div w:id="259485771">
                              <w:marLeft w:val="0"/>
                              <w:marRight w:val="0"/>
                              <w:marTop w:val="0"/>
                              <w:marBottom w:val="0"/>
                              <w:divBdr>
                                <w:top w:val="none" w:sz="0" w:space="0" w:color="auto"/>
                                <w:left w:val="none" w:sz="0" w:space="0" w:color="auto"/>
                                <w:bottom w:val="none" w:sz="0" w:space="0" w:color="auto"/>
                                <w:right w:val="none" w:sz="0" w:space="0" w:color="auto"/>
                              </w:divBdr>
                              <w:divsChild>
                                <w:div w:id="179806024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431359404">
                          <w:marLeft w:val="0"/>
                          <w:marRight w:val="0"/>
                          <w:marTop w:val="0"/>
                          <w:marBottom w:val="0"/>
                          <w:divBdr>
                            <w:top w:val="none" w:sz="0" w:space="0" w:color="auto"/>
                            <w:left w:val="none" w:sz="0" w:space="0" w:color="auto"/>
                            <w:bottom w:val="none" w:sz="0" w:space="0" w:color="auto"/>
                            <w:right w:val="none" w:sz="0" w:space="0" w:color="auto"/>
                          </w:divBdr>
                        </w:div>
                        <w:div w:id="935216185">
                          <w:marLeft w:val="0"/>
                          <w:marRight w:val="0"/>
                          <w:marTop w:val="0"/>
                          <w:marBottom w:val="0"/>
                          <w:divBdr>
                            <w:top w:val="none" w:sz="0" w:space="0" w:color="auto"/>
                            <w:left w:val="none" w:sz="0" w:space="0" w:color="auto"/>
                            <w:bottom w:val="none" w:sz="0" w:space="0" w:color="auto"/>
                            <w:right w:val="none" w:sz="0" w:space="0" w:color="auto"/>
                          </w:divBdr>
                          <w:divsChild>
                            <w:div w:id="635263144">
                              <w:marLeft w:val="0"/>
                              <w:marRight w:val="0"/>
                              <w:marTop w:val="0"/>
                              <w:marBottom w:val="0"/>
                              <w:divBdr>
                                <w:top w:val="none" w:sz="0" w:space="0" w:color="auto"/>
                                <w:left w:val="none" w:sz="0" w:space="0" w:color="auto"/>
                                <w:bottom w:val="none" w:sz="0" w:space="0" w:color="auto"/>
                                <w:right w:val="none" w:sz="0" w:space="0" w:color="auto"/>
                              </w:divBdr>
                            </w:div>
                          </w:divsChild>
                        </w:div>
                        <w:div w:id="1568034438">
                          <w:marLeft w:val="0"/>
                          <w:marRight w:val="0"/>
                          <w:marTop w:val="0"/>
                          <w:marBottom w:val="0"/>
                          <w:divBdr>
                            <w:top w:val="none" w:sz="0" w:space="0" w:color="auto"/>
                            <w:left w:val="none" w:sz="0" w:space="0" w:color="auto"/>
                            <w:bottom w:val="none" w:sz="0" w:space="0" w:color="auto"/>
                            <w:right w:val="none" w:sz="0" w:space="0" w:color="auto"/>
                          </w:divBdr>
                        </w:div>
                        <w:div w:id="297303019">
                          <w:marLeft w:val="0"/>
                          <w:marRight w:val="0"/>
                          <w:marTop w:val="0"/>
                          <w:marBottom w:val="0"/>
                          <w:divBdr>
                            <w:top w:val="none" w:sz="0" w:space="0" w:color="auto"/>
                            <w:left w:val="none" w:sz="0" w:space="0" w:color="auto"/>
                            <w:bottom w:val="none" w:sz="0" w:space="0" w:color="auto"/>
                            <w:right w:val="none" w:sz="0" w:space="0" w:color="auto"/>
                          </w:divBdr>
                        </w:div>
                        <w:div w:id="295723420">
                          <w:marLeft w:val="0"/>
                          <w:marRight w:val="0"/>
                          <w:marTop w:val="0"/>
                          <w:marBottom w:val="0"/>
                          <w:divBdr>
                            <w:top w:val="none" w:sz="0" w:space="0" w:color="auto"/>
                            <w:left w:val="none" w:sz="0" w:space="0" w:color="auto"/>
                            <w:bottom w:val="none" w:sz="0" w:space="0" w:color="auto"/>
                            <w:right w:val="none" w:sz="0" w:space="0" w:color="auto"/>
                          </w:divBdr>
                        </w:div>
                        <w:div w:id="884485396">
                          <w:marLeft w:val="0"/>
                          <w:marRight w:val="0"/>
                          <w:marTop w:val="0"/>
                          <w:marBottom w:val="0"/>
                          <w:divBdr>
                            <w:top w:val="none" w:sz="0" w:space="0" w:color="auto"/>
                            <w:left w:val="none" w:sz="0" w:space="0" w:color="auto"/>
                            <w:bottom w:val="none" w:sz="0" w:space="0" w:color="auto"/>
                            <w:right w:val="none" w:sz="0" w:space="0" w:color="auto"/>
                          </w:divBdr>
                        </w:div>
                        <w:div w:id="2037584935">
                          <w:marLeft w:val="0"/>
                          <w:marRight w:val="0"/>
                          <w:marTop w:val="0"/>
                          <w:marBottom w:val="0"/>
                          <w:divBdr>
                            <w:top w:val="none" w:sz="0" w:space="0" w:color="auto"/>
                            <w:left w:val="none" w:sz="0" w:space="0" w:color="auto"/>
                            <w:bottom w:val="none" w:sz="0" w:space="0" w:color="auto"/>
                            <w:right w:val="none" w:sz="0" w:space="0" w:color="auto"/>
                          </w:divBdr>
                        </w:div>
                        <w:div w:id="875771053">
                          <w:marLeft w:val="0"/>
                          <w:marRight w:val="0"/>
                          <w:marTop w:val="0"/>
                          <w:marBottom w:val="0"/>
                          <w:divBdr>
                            <w:top w:val="none" w:sz="0" w:space="0" w:color="auto"/>
                            <w:left w:val="none" w:sz="0" w:space="0" w:color="auto"/>
                            <w:bottom w:val="none" w:sz="0" w:space="0" w:color="auto"/>
                            <w:right w:val="none" w:sz="0" w:space="0" w:color="auto"/>
                          </w:divBdr>
                        </w:div>
                        <w:div w:id="183464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920213">
      <w:bodyDiv w:val="1"/>
      <w:marLeft w:val="0"/>
      <w:marRight w:val="0"/>
      <w:marTop w:val="0"/>
      <w:marBottom w:val="0"/>
      <w:divBdr>
        <w:top w:val="none" w:sz="0" w:space="0" w:color="auto"/>
        <w:left w:val="none" w:sz="0" w:space="0" w:color="auto"/>
        <w:bottom w:val="none" w:sz="0" w:space="0" w:color="auto"/>
        <w:right w:val="none" w:sz="0" w:space="0" w:color="auto"/>
      </w:divBdr>
      <w:divsChild>
        <w:div w:id="1851139661">
          <w:marLeft w:val="0"/>
          <w:marRight w:val="0"/>
          <w:marTop w:val="0"/>
          <w:marBottom w:val="0"/>
          <w:divBdr>
            <w:top w:val="none" w:sz="0" w:space="0" w:color="auto"/>
            <w:left w:val="none" w:sz="0" w:space="0" w:color="auto"/>
            <w:bottom w:val="none" w:sz="0" w:space="0" w:color="auto"/>
            <w:right w:val="none" w:sz="0" w:space="0" w:color="auto"/>
          </w:divBdr>
        </w:div>
        <w:div w:id="1793162390">
          <w:marLeft w:val="0"/>
          <w:marRight w:val="0"/>
          <w:marTop w:val="0"/>
          <w:marBottom w:val="0"/>
          <w:divBdr>
            <w:top w:val="none" w:sz="0" w:space="0" w:color="auto"/>
            <w:left w:val="none" w:sz="0" w:space="0" w:color="auto"/>
            <w:bottom w:val="none" w:sz="0" w:space="0" w:color="auto"/>
            <w:right w:val="none" w:sz="0" w:space="0" w:color="auto"/>
          </w:divBdr>
        </w:div>
        <w:div w:id="738138627">
          <w:marLeft w:val="0"/>
          <w:marRight w:val="0"/>
          <w:marTop w:val="0"/>
          <w:marBottom w:val="0"/>
          <w:divBdr>
            <w:top w:val="none" w:sz="0" w:space="0" w:color="auto"/>
            <w:left w:val="none" w:sz="0" w:space="0" w:color="auto"/>
            <w:bottom w:val="none" w:sz="0" w:space="0" w:color="auto"/>
            <w:right w:val="none" w:sz="0" w:space="0" w:color="auto"/>
          </w:divBdr>
        </w:div>
      </w:divsChild>
    </w:div>
    <w:div w:id="1894465425">
      <w:bodyDiv w:val="1"/>
      <w:marLeft w:val="0"/>
      <w:marRight w:val="0"/>
      <w:marTop w:val="0"/>
      <w:marBottom w:val="0"/>
      <w:divBdr>
        <w:top w:val="none" w:sz="0" w:space="0" w:color="auto"/>
        <w:left w:val="none" w:sz="0" w:space="0" w:color="auto"/>
        <w:bottom w:val="none" w:sz="0" w:space="0" w:color="auto"/>
        <w:right w:val="none" w:sz="0" w:space="0" w:color="auto"/>
      </w:divBdr>
      <w:divsChild>
        <w:div w:id="1227493133">
          <w:marLeft w:val="0"/>
          <w:marRight w:val="0"/>
          <w:marTop w:val="0"/>
          <w:marBottom w:val="0"/>
          <w:divBdr>
            <w:top w:val="none" w:sz="0" w:space="0" w:color="auto"/>
            <w:left w:val="none" w:sz="0" w:space="0" w:color="auto"/>
            <w:bottom w:val="none" w:sz="0" w:space="0" w:color="auto"/>
            <w:right w:val="none" w:sz="0" w:space="0" w:color="auto"/>
          </w:divBdr>
        </w:div>
      </w:divsChild>
    </w:div>
    <w:div w:id="1919047742">
      <w:bodyDiv w:val="1"/>
      <w:marLeft w:val="0"/>
      <w:marRight w:val="0"/>
      <w:marTop w:val="0"/>
      <w:marBottom w:val="0"/>
      <w:divBdr>
        <w:top w:val="none" w:sz="0" w:space="0" w:color="auto"/>
        <w:left w:val="none" w:sz="0" w:space="0" w:color="auto"/>
        <w:bottom w:val="none" w:sz="0" w:space="0" w:color="auto"/>
        <w:right w:val="none" w:sz="0" w:space="0" w:color="auto"/>
      </w:divBdr>
    </w:div>
    <w:div w:id="2024240666">
      <w:bodyDiv w:val="1"/>
      <w:marLeft w:val="0"/>
      <w:marRight w:val="0"/>
      <w:marTop w:val="0"/>
      <w:marBottom w:val="0"/>
      <w:divBdr>
        <w:top w:val="none" w:sz="0" w:space="0" w:color="auto"/>
        <w:left w:val="none" w:sz="0" w:space="0" w:color="auto"/>
        <w:bottom w:val="none" w:sz="0" w:space="0" w:color="auto"/>
        <w:right w:val="none" w:sz="0" w:space="0" w:color="auto"/>
      </w:divBdr>
      <w:divsChild>
        <w:div w:id="21401029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http://www.instituteofcaninebiology.org/icb-breeder-tool.html"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nstituteofcaninebiology.org/icb-breeder-tool.html"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3B47D2-9EEB-4089-895E-C42AF2984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635</TotalTime>
  <Pages>15</Pages>
  <Words>2854</Words>
  <Characters>16839</Characters>
  <Application>Microsoft Office Word</Application>
  <DocSecurity>0</DocSecurity>
  <Lines>140</Lines>
  <Paragraphs>39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Jan Pala</vt:lpstr>
      <vt:lpstr>Jan Pala</vt:lpstr>
    </vt:vector>
  </TitlesOfParts>
  <Company>ÚHKT Praha</Company>
  <LinksUpToDate>false</LinksUpToDate>
  <CharactersWithSpaces>19654</CharactersWithSpaces>
  <SharedDoc>false</SharedDoc>
  <HLinks>
    <vt:vector size="6" baseType="variant">
      <vt:variant>
        <vt:i4>5111848</vt:i4>
      </vt:variant>
      <vt:variant>
        <vt:i4>0</vt:i4>
      </vt:variant>
      <vt:variant>
        <vt:i4>0</vt:i4>
      </vt:variant>
      <vt:variant>
        <vt:i4>5</vt:i4>
      </vt:variant>
      <vt:variant>
        <vt:lpwstr>http://www.labrador.de/zucht_deckrueden.html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 Pala</dc:title>
  <dc:creator>pala</dc:creator>
  <cp:lastModifiedBy>otevrelova</cp:lastModifiedBy>
  <cp:revision>10</cp:revision>
  <cp:lastPrinted>2112-12-31T23:00:00Z</cp:lastPrinted>
  <dcterms:created xsi:type="dcterms:W3CDTF">2017-01-26T10:15:00Z</dcterms:created>
  <dcterms:modified xsi:type="dcterms:W3CDTF">2017-01-31T14:50:00Z</dcterms:modified>
</cp:coreProperties>
</file>